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90FE" w14:textId="20DFF1C8" w:rsidR="00E07314" w:rsidRPr="00A02C5E" w:rsidRDefault="000542FF" w:rsidP="00783531">
      <w:pPr>
        <w:spacing w:after="0" w:line="360" w:lineRule="auto"/>
        <w:jc w:val="center"/>
        <w:rPr>
          <w:rFonts w:ascii="PT Sans" w:eastAsia="Times New Roman" w:hAnsi="PT Sans" w:cs="Tahoma"/>
          <w:b/>
          <w:sz w:val="24"/>
          <w:szCs w:val="24"/>
          <w:lang w:eastAsia="pl-PL"/>
        </w:rPr>
      </w:pPr>
      <w:r w:rsidRPr="00527206">
        <w:rPr>
          <w:rFonts w:ascii="PT Sans" w:eastAsia="Times New Roman" w:hAnsi="PT Sans" w:cs="Tahoma"/>
          <w:b/>
          <w:sz w:val="24"/>
          <w:szCs w:val="24"/>
          <w:lang w:eastAsia="pl-PL"/>
        </w:rPr>
        <w:t>OPIS PRZEDMIOTU ZAMÓWIENIA</w:t>
      </w:r>
      <w:r w:rsidR="00D30D09">
        <w:rPr>
          <w:rFonts w:ascii="PT Sans" w:eastAsia="Times New Roman" w:hAnsi="PT Sans" w:cs="Tahoma"/>
          <w:b/>
          <w:sz w:val="24"/>
          <w:szCs w:val="24"/>
          <w:lang w:eastAsia="pl-PL"/>
        </w:rPr>
        <w:t xml:space="preserve"> – cz. A</w:t>
      </w:r>
    </w:p>
    <w:p w14:paraId="3E824C54" w14:textId="3B1C966D" w:rsidR="00570447" w:rsidRPr="00527206" w:rsidRDefault="00570447" w:rsidP="00361661">
      <w:pPr>
        <w:pStyle w:val="Nagwek3"/>
        <w:numPr>
          <w:ilvl w:val="0"/>
          <w:numId w:val="1"/>
        </w:numPr>
        <w:rPr>
          <w:rFonts w:ascii="PT Sans" w:hAnsi="PT Sans" w:cs="Tahoma"/>
          <w:sz w:val="24"/>
          <w:szCs w:val="24"/>
        </w:rPr>
      </w:pPr>
      <w:r w:rsidRPr="00527206">
        <w:rPr>
          <w:rFonts w:ascii="PT Sans" w:hAnsi="PT Sans" w:cs="Tahoma"/>
          <w:sz w:val="24"/>
          <w:szCs w:val="24"/>
        </w:rPr>
        <w:t>Przedmiot zamówienia:</w:t>
      </w:r>
    </w:p>
    <w:p w14:paraId="4BB3617F" w14:textId="06A060F5" w:rsidR="00372A88" w:rsidRPr="00CF3413" w:rsidRDefault="00372A88" w:rsidP="00372A88">
      <w:pPr>
        <w:pStyle w:val="NormalnyWeb"/>
        <w:jc w:val="both"/>
        <w:rPr>
          <w:rFonts w:ascii="PT Sans" w:hAnsi="PT Sans" w:cs="Tahoma"/>
        </w:rPr>
      </w:pPr>
      <w:r w:rsidRPr="00372A88">
        <w:rPr>
          <w:rFonts w:ascii="PT Sans" w:hAnsi="PT Sans" w:cs="Tahoma"/>
        </w:rPr>
        <w:t xml:space="preserve">Przedmiotem zamówienia jest wykonanie specjalistycznych pomiarów kalorymetrii różnicowej z szybkim </w:t>
      </w:r>
      <w:r w:rsidRPr="00CF3413">
        <w:rPr>
          <w:rFonts w:ascii="PT Sans" w:hAnsi="PT Sans" w:cs="Tahoma"/>
        </w:rPr>
        <w:t xml:space="preserve">skanowaniem </w:t>
      </w:r>
      <w:r w:rsidR="00EC0827" w:rsidRPr="00CF3413">
        <w:rPr>
          <w:rFonts w:ascii="PT Sans" w:hAnsi="PT Sans" w:cs="Tahoma"/>
        </w:rPr>
        <w:t xml:space="preserve">z użyciem techniki </w:t>
      </w:r>
      <w:r w:rsidRPr="00CF3413">
        <w:rPr>
          <w:rFonts w:ascii="PT Sans" w:hAnsi="PT Sans" w:cs="Tahoma"/>
        </w:rPr>
        <w:t xml:space="preserve">Flash DSC </w:t>
      </w:r>
      <w:r w:rsidRPr="00CF3413">
        <w:rPr>
          <w:rFonts w:ascii="PT Sans" w:hAnsi="PT Sans" w:cs="Tahoma"/>
          <w:b/>
          <w:bCs/>
        </w:rPr>
        <w:t>dla maksymalnie 6 próbek</w:t>
      </w:r>
      <w:r w:rsidRPr="00CF3413">
        <w:rPr>
          <w:rFonts w:ascii="PT Sans" w:hAnsi="PT Sans" w:cs="Tahoma"/>
        </w:rPr>
        <w:t xml:space="preserve"> organicznych materiałów ciekłokrystalicznych dostarczonych przez Zamawiającego (Uniwersytet Śląski w Katowicach, Wydział Nauk Ścisłych i Technicznych).</w:t>
      </w:r>
    </w:p>
    <w:p w14:paraId="25DFBA31" w14:textId="00FA6700" w:rsidR="00372A88" w:rsidRDefault="00372A88" w:rsidP="001F00A0">
      <w:pPr>
        <w:pStyle w:val="NormalnyWeb"/>
        <w:jc w:val="both"/>
        <w:rPr>
          <w:rFonts w:ascii="PT Sans" w:hAnsi="PT Sans" w:cs="Tahoma"/>
          <w:b/>
          <w:bCs/>
        </w:rPr>
      </w:pPr>
      <w:r w:rsidRPr="00CF3413">
        <w:rPr>
          <w:rFonts w:ascii="PT Sans" w:hAnsi="PT Sans" w:cs="Tahoma"/>
        </w:rPr>
        <w:t xml:space="preserve">Pomiary mają być przeprowadzone w siedzibie Wykonawcy, z użyciem </w:t>
      </w:r>
      <w:r w:rsidR="00EC0827" w:rsidRPr="00CF3413">
        <w:rPr>
          <w:rFonts w:ascii="PT Sans" w:hAnsi="PT Sans" w:cs="Tahoma"/>
        </w:rPr>
        <w:t>techniki</w:t>
      </w:r>
      <w:r w:rsidRPr="00CF3413">
        <w:rPr>
          <w:rFonts w:ascii="PT Sans" w:hAnsi="PT Sans" w:cs="Tahoma"/>
        </w:rPr>
        <w:t xml:space="preserve"> Flash DSC (np. </w:t>
      </w:r>
      <w:r w:rsidR="00EC0827" w:rsidRPr="00CF3413">
        <w:rPr>
          <w:rFonts w:ascii="PT Sans" w:hAnsi="PT Sans" w:cs="Tahoma"/>
        </w:rPr>
        <w:t xml:space="preserve">urządzenie </w:t>
      </w:r>
      <w:proofErr w:type="spellStart"/>
      <w:r w:rsidRPr="00CF3413">
        <w:rPr>
          <w:rFonts w:ascii="PT Sans" w:hAnsi="PT Sans" w:cs="Tahoma"/>
        </w:rPr>
        <w:t>Mettler</w:t>
      </w:r>
      <w:proofErr w:type="spellEnd"/>
      <w:r w:rsidRPr="00CF3413">
        <w:rPr>
          <w:rFonts w:ascii="PT Sans" w:hAnsi="PT Sans" w:cs="Tahoma"/>
        </w:rPr>
        <w:t xml:space="preserve"> Toledo Flash DSC 1 lub równoważne), umożliwiającego ultraszybkie zmiany temperatury i rejestrację procesów fizykochemicznych zachodzących podczas przemian </w:t>
      </w:r>
      <w:r w:rsidRPr="00372A88">
        <w:rPr>
          <w:rFonts w:ascii="PT Sans" w:hAnsi="PT Sans" w:cs="Tahoma"/>
        </w:rPr>
        <w:t>fazowych.</w:t>
      </w:r>
      <w:r w:rsidRPr="00372A88">
        <w:rPr>
          <w:rFonts w:ascii="PT Sans" w:hAnsi="PT Sans" w:cs="Tahoma"/>
          <w:b/>
          <w:bCs/>
        </w:rPr>
        <w:t xml:space="preserve"> </w:t>
      </w:r>
    </w:p>
    <w:p w14:paraId="69CD4F18" w14:textId="1140D75D" w:rsidR="004959B9" w:rsidRPr="00B7457F" w:rsidRDefault="003B2EDE" w:rsidP="001F00A0">
      <w:pPr>
        <w:pStyle w:val="NormalnyWeb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I</w:t>
      </w:r>
      <w:r w:rsidR="00372A88">
        <w:rPr>
          <w:rFonts w:ascii="PT Sans" w:hAnsi="PT Sans" w:cs="Tahoma"/>
          <w:b/>
          <w:bCs/>
        </w:rPr>
        <w:t xml:space="preserve">. </w:t>
      </w:r>
      <w:r w:rsidR="00372A88">
        <w:rPr>
          <w:rFonts w:ascii="PT Sans" w:hAnsi="PT Sans" w:cs="Tahoma"/>
          <w:b/>
          <w:bCs/>
        </w:rPr>
        <w:tab/>
      </w:r>
      <w:r w:rsidR="004959B9" w:rsidRPr="00B7457F">
        <w:rPr>
          <w:rFonts w:ascii="PT Sans" w:hAnsi="PT Sans" w:cs="Tahoma"/>
          <w:b/>
          <w:bCs/>
        </w:rPr>
        <w:t xml:space="preserve">Cel </w:t>
      </w:r>
      <w:r w:rsidR="00602CE2" w:rsidRPr="00B7457F">
        <w:rPr>
          <w:rFonts w:ascii="PT Sans" w:hAnsi="PT Sans" w:cs="Tahoma"/>
          <w:b/>
          <w:bCs/>
        </w:rPr>
        <w:t xml:space="preserve">i zakres usługi </w:t>
      </w:r>
    </w:p>
    <w:p w14:paraId="61A34940" w14:textId="104F0127" w:rsidR="00F82353" w:rsidRPr="00F82353" w:rsidRDefault="00F82353" w:rsidP="001F00A0">
      <w:pPr>
        <w:pStyle w:val="NormalnyWeb"/>
        <w:jc w:val="both"/>
        <w:rPr>
          <w:rFonts w:ascii="PT Sans" w:hAnsi="PT Sans" w:cs="Tahoma"/>
        </w:rPr>
      </w:pPr>
      <w:r w:rsidRPr="00F82353">
        <w:rPr>
          <w:rFonts w:ascii="PT Sans" w:hAnsi="PT Sans" w:cs="Tahoma"/>
        </w:rPr>
        <w:t xml:space="preserve">Celem </w:t>
      </w:r>
      <w:r w:rsidRPr="00B7457F">
        <w:rPr>
          <w:rFonts w:ascii="PT Sans" w:hAnsi="PT Sans" w:cs="Tahoma"/>
        </w:rPr>
        <w:t>realizacji usługi jest</w:t>
      </w:r>
      <w:r w:rsidRPr="00F82353">
        <w:rPr>
          <w:rFonts w:ascii="PT Sans" w:hAnsi="PT Sans" w:cs="Tahoma"/>
        </w:rPr>
        <w:t>:</w:t>
      </w:r>
    </w:p>
    <w:p w14:paraId="083E6AA8" w14:textId="0CB117A6" w:rsidR="00372A88" w:rsidRPr="00372A88" w:rsidRDefault="00372A88" w:rsidP="001F00A0">
      <w:pPr>
        <w:pStyle w:val="NormalnyWeb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U</w:t>
      </w:r>
      <w:r w:rsidRPr="00372A88">
        <w:rPr>
          <w:rFonts w:ascii="PT Sans" w:hAnsi="PT Sans" w:cs="Tahoma"/>
        </w:rPr>
        <w:t>zyskanie wysokorozdzielczych danych dotyczących przemian fazowych materiałów ciekłokrystalicznych w warunkach kontrolowanego i zróżnicowanego tempa chłodzenia i ogrzewania,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>ocena kinetyki przejść fazowych i stabilności termicznej,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 xml:space="preserve">porównanie dynamiki </w:t>
      </w:r>
      <w:proofErr w:type="spellStart"/>
      <w:r w:rsidRPr="00372A88">
        <w:rPr>
          <w:rFonts w:ascii="PT Sans" w:hAnsi="PT Sans" w:cs="Tahoma"/>
        </w:rPr>
        <w:t>nukleacji</w:t>
      </w:r>
      <w:proofErr w:type="spellEnd"/>
      <w:r w:rsidRPr="00372A88">
        <w:rPr>
          <w:rFonts w:ascii="PT Sans" w:hAnsi="PT Sans" w:cs="Tahoma"/>
        </w:rPr>
        <w:t xml:space="preserve"> i selektywnego wychładzania przy różnych szybkościach chłodzenia.</w:t>
      </w:r>
    </w:p>
    <w:p w14:paraId="6CC237B4" w14:textId="2D176262" w:rsidR="00372A88" w:rsidRPr="00372A88" w:rsidRDefault="00372A88" w:rsidP="001F00A0">
      <w:pPr>
        <w:pStyle w:val="NormalnyWeb"/>
        <w:jc w:val="both"/>
        <w:rPr>
          <w:rFonts w:ascii="PT Sans" w:hAnsi="PT Sans" w:cs="Tahoma"/>
          <w:b/>
          <w:bCs/>
        </w:rPr>
      </w:pPr>
      <w:r w:rsidRPr="00372A88">
        <w:rPr>
          <w:rFonts w:ascii="PT Sans" w:hAnsi="PT Sans" w:cs="Tahoma"/>
          <w:b/>
          <w:bCs/>
        </w:rPr>
        <w:t>Zakres usługi obejmuje:</w:t>
      </w:r>
    </w:p>
    <w:p w14:paraId="333F3070" w14:textId="662774CC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Pr="00372A88">
        <w:rPr>
          <w:rFonts w:ascii="PT Sans" w:hAnsi="PT Sans" w:cs="Tahoma"/>
        </w:rPr>
        <w:t>Przyjęcie i rejestrację dostarczonych próbek</w:t>
      </w:r>
      <w:r>
        <w:rPr>
          <w:rFonts w:ascii="PT Sans" w:hAnsi="PT Sans" w:cs="Tahoma"/>
        </w:rPr>
        <w:t xml:space="preserve"> materiałów ciekłokrystalicznych</w:t>
      </w:r>
      <w:r w:rsidRPr="00372A88">
        <w:rPr>
          <w:rFonts w:ascii="PT Sans" w:hAnsi="PT Sans" w:cs="Tahoma"/>
        </w:rPr>
        <w:t xml:space="preserve"> (maks. 6), które</w:t>
      </w:r>
      <w:r>
        <w:rPr>
          <w:rFonts w:ascii="PT Sans" w:hAnsi="PT Sans" w:cs="Tahoma"/>
        </w:rPr>
        <w:t xml:space="preserve"> występują w temperaturze pokojowej jako proszek</w:t>
      </w:r>
      <w:r w:rsidRPr="00372A88">
        <w:rPr>
          <w:rFonts w:ascii="PT Sans" w:hAnsi="PT Sans" w:cs="Tahoma"/>
        </w:rPr>
        <w:t>:</w:t>
      </w:r>
    </w:p>
    <w:p w14:paraId="388850D0" w14:textId="76002B79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Pr="00372A88">
        <w:rPr>
          <w:rFonts w:ascii="PT Sans" w:hAnsi="PT Sans" w:cs="Tahoma"/>
        </w:rPr>
        <w:t>Przygotowanie próbek do pomiarów Flash DSC, obejmujące: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>odpowiednie umieszczenie próbki na czujniku (chip sensor),</w:t>
      </w:r>
    </w:p>
    <w:p w14:paraId="353D2CA4" w14:textId="7CD90EEA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- K</w:t>
      </w:r>
      <w:r w:rsidRPr="00372A88">
        <w:rPr>
          <w:rFonts w:ascii="PT Sans" w:hAnsi="PT Sans" w:cs="Tahoma"/>
        </w:rPr>
        <w:t>ontrolę masy próbki zgodnie z wymaganiami producenta aparatu,</w:t>
      </w:r>
    </w:p>
    <w:p w14:paraId="5A0E7063" w14:textId="2C6350F9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- D</w:t>
      </w:r>
      <w:r w:rsidRPr="00372A88">
        <w:rPr>
          <w:rFonts w:ascii="PT Sans" w:hAnsi="PT Sans" w:cs="Tahoma"/>
        </w:rPr>
        <w:t>obór warunków atmosferycznych (azot, powietrze lub inne, jeśli dostępne).</w:t>
      </w:r>
    </w:p>
    <w:p w14:paraId="76FA6D23" w14:textId="4AC82515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Pr="00372A88">
        <w:rPr>
          <w:rFonts w:ascii="PT Sans" w:hAnsi="PT Sans" w:cs="Tahoma"/>
        </w:rPr>
        <w:t>Wykonanie serii pomiarów Flash DSC dla każdej próbki w zakresie temperatur:</w:t>
      </w:r>
    </w:p>
    <w:p w14:paraId="78F6E771" w14:textId="77777777" w:rsid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 w:rsidRPr="00372A88">
        <w:rPr>
          <w:rFonts w:ascii="PT Sans" w:hAnsi="PT Sans" w:cs="Tahoma"/>
        </w:rPr>
        <w:t>273 K – 450 K (lub min. 280 K – 450 K)</w:t>
      </w:r>
    </w:p>
    <w:p w14:paraId="5EB690BA" w14:textId="4B1001CA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lastRenderedPageBreak/>
        <w:t>- Z</w:t>
      </w:r>
      <w:r w:rsidRPr="00372A88">
        <w:rPr>
          <w:rFonts w:ascii="PT Sans" w:hAnsi="PT Sans" w:cs="Tahoma"/>
        </w:rPr>
        <w:t>astosowanie różnych szybkości chłodzenia zgodnie z wymaganiami Zamawiającego, w szczególności: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>0.1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0.2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0.5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1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2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5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10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20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50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100 K/s</w:t>
      </w:r>
      <w:r w:rsidR="00377D70"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200 K/s</w:t>
      </w:r>
      <w:r w:rsidR="00377D70">
        <w:rPr>
          <w:rFonts w:ascii="PT Sans" w:hAnsi="PT Sans" w:cs="Tahoma"/>
        </w:rPr>
        <w:t>, 500K/s</w:t>
      </w:r>
    </w:p>
    <w:p w14:paraId="1CDB0896" w14:textId="77777777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 w:rsidRPr="00372A88">
        <w:rPr>
          <w:rFonts w:ascii="PT Sans" w:hAnsi="PT Sans" w:cs="Tahoma"/>
        </w:rPr>
        <w:t>(lub maksymalnie dopuszczalnych dla urządzenia Flash DSC Wykonawcy).</w:t>
      </w:r>
    </w:p>
    <w:p w14:paraId="128BFED7" w14:textId="4C98A5E7" w:rsidR="00372A88" w:rsidRPr="00372A88" w:rsidRDefault="00377D70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="00372A88" w:rsidRPr="00372A88">
        <w:rPr>
          <w:rFonts w:ascii="PT Sans" w:hAnsi="PT Sans" w:cs="Tahoma"/>
        </w:rPr>
        <w:t>Rejestrację przemian fazowych, w tym m.in.: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zeszklenie (</w:t>
      </w:r>
      <w:proofErr w:type="spellStart"/>
      <w:r w:rsidR="00372A88" w:rsidRPr="00372A88">
        <w:rPr>
          <w:rFonts w:ascii="PT Sans" w:hAnsi="PT Sans" w:cs="Tahoma"/>
        </w:rPr>
        <w:t>Tg</w:t>
      </w:r>
      <w:proofErr w:type="spellEnd"/>
      <w:r w:rsidR="00372A88" w:rsidRPr="00372A88">
        <w:rPr>
          <w:rFonts w:ascii="PT Sans" w:hAnsi="PT Sans" w:cs="Tahoma"/>
        </w:rPr>
        <w:t>),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 xml:space="preserve">przejścia </w:t>
      </w:r>
      <w:proofErr w:type="spellStart"/>
      <w:r w:rsidR="00372A88" w:rsidRPr="00372A88">
        <w:rPr>
          <w:rFonts w:ascii="PT Sans" w:hAnsi="PT Sans" w:cs="Tahoma"/>
        </w:rPr>
        <w:t>mezofazowe</w:t>
      </w:r>
      <w:proofErr w:type="spellEnd"/>
      <w:r w:rsidR="00372A88" w:rsidRPr="00372A88">
        <w:rPr>
          <w:rFonts w:ascii="PT Sans" w:hAnsi="PT Sans" w:cs="Tahoma"/>
        </w:rPr>
        <w:t xml:space="preserve"> (np. </w:t>
      </w:r>
      <w:r w:rsidR="00372A88" w:rsidRPr="00377D70">
        <w:rPr>
          <w:rFonts w:ascii="PT Sans" w:hAnsi="PT Sans" w:cs="Tahoma"/>
        </w:rPr>
        <w:t>N–</w:t>
      </w:r>
      <w:proofErr w:type="spellStart"/>
      <w:r w:rsidR="00372A88" w:rsidRPr="00377D70">
        <w:rPr>
          <w:rFonts w:ascii="PT Sans" w:hAnsi="PT Sans" w:cs="Tahoma"/>
        </w:rPr>
        <w:t>Iso</w:t>
      </w:r>
      <w:proofErr w:type="spellEnd"/>
      <w:r w:rsidR="00372A88" w:rsidRPr="00377D70">
        <w:rPr>
          <w:rFonts w:ascii="PT Sans" w:hAnsi="PT Sans" w:cs="Tahoma"/>
        </w:rPr>
        <w:t xml:space="preserve">, </w:t>
      </w:r>
      <w:r w:rsidRPr="00377D70">
        <w:rPr>
          <w:rFonts w:ascii="PT Sans" w:hAnsi="PT Sans" w:cs="Tahoma"/>
        </w:rPr>
        <w:t>N</w:t>
      </w:r>
      <w:r w:rsidR="00372A88" w:rsidRPr="00377D70">
        <w:rPr>
          <w:rFonts w:ascii="PT Sans" w:hAnsi="PT Sans" w:cs="Tahoma"/>
        </w:rPr>
        <w:t>–N</w:t>
      </w:r>
      <w:r w:rsidRPr="00377D70">
        <w:rPr>
          <w:rFonts w:ascii="PT Sans" w:hAnsi="PT Sans" w:cs="Tahoma"/>
          <w:vertAlign w:val="subscript"/>
        </w:rPr>
        <w:t>TB</w:t>
      </w:r>
      <w:r w:rsidR="00372A88" w:rsidRPr="00377D70">
        <w:rPr>
          <w:rFonts w:ascii="PT Sans" w:hAnsi="PT Sans" w:cs="Tahoma"/>
        </w:rPr>
        <w:t>, itd.),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krystalizację,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topnienie.</w:t>
      </w:r>
    </w:p>
    <w:p w14:paraId="10F23C60" w14:textId="78A2A1CD" w:rsidR="00372A88" w:rsidRPr="00372A88" w:rsidRDefault="00377D70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="00372A88" w:rsidRPr="00372A88">
        <w:rPr>
          <w:rFonts w:ascii="PT Sans" w:hAnsi="PT Sans" w:cs="Tahoma"/>
        </w:rPr>
        <w:t>Opracowanie kompletu wyników, obejmujące:</w:t>
      </w:r>
    </w:p>
    <w:p w14:paraId="3817254D" w14:textId="723B5F57" w:rsidR="00372A88" w:rsidRPr="00372A88" w:rsidRDefault="00622D5D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a) </w:t>
      </w:r>
      <w:r w:rsidR="00372A88" w:rsidRPr="00377D70">
        <w:rPr>
          <w:rFonts w:ascii="PT Sans" w:hAnsi="PT Sans" w:cs="Tahoma"/>
        </w:rPr>
        <w:t>surowe dane DSC (</w:t>
      </w:r>
      <w:proofErr w:type="spellStart"/>
      <w:r w:rsidR="00372A88" w:rsidRPr="00377D70">
        <w:rPr>
          <w:rFonts w:ascii="PT Sans" w:hAnsi="PT Sans" w:cs="Tahoma"/>
        </w:rPr>
        <w:t>heat-flow</w:t>
      </w:r>
      <w:proofErr w:type="spellEnd"/>
      <w:r w:rsidR="00372A88" w:rsidRPr="00377D70">
        <w:rPr>
          <w:rFonts w:ascii="PT Sans" w:hAnsi="PT Sans" w:cs="Tahoma"/>
        </w:rPr>
        <w:t xml:space="preserve"> vs T / </w:t>
      </w:r>
      <w:proofErr w:type="spellStart"/>
      <w:r w:rsidR="00372A88" w:rsidRPr="00377D70">
        <w:rPr>
          <w:rFonts w:ascii="PT Sans" w:hAnsi="PT Sans" w:cs="Tahoma"/>
        </w:rPr>
        <w:t>time</w:t>
      </w:r>
      <w:proofErr w:type="spellEnd"/>
      <w:r w:rsidR="00372A88" w:rsidRPr="00377D70">
        <w:rPr>
          <w:rFonts w:ascii="PT Sans" w:hAnsi="PT Sans" w:cs="Tahoma"/>
        </w:rPr>
        <w:t>),</w:t>
      </w:r>
      <w:r w:rsidR="00377D70" w:rsidRP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znormalizowane krzywe pomiarowe,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zestawienie temperatur przejść fazowych,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dane tabelaryczne w formacie .</w:t>
      </w:r>
      <w:proofErr w:type="spellStart"/>
      <w:r w:rsidR="00372A88" w:rsidRPr="00372A88">
        <w:rPr>
          <w:rFonts w:ascii="PT Sans" w:hAnsi="PT Sans" w:cs="Tahoma"/>
        </w:rPr>
        <w:t>csv</w:t>
      </w:r>
      <w:proofErr w:type="spellEnd"/>
      <w:r w:rsidR="00372A88" w:rsidRPr="00372A88">
        <w:rPr>
          <w:rFonts w:ascii="PT Sans" w:hAnsi="PT Sans" w:cs="Tahoma"/>
        </w:rPr>
        <w:t xml:space="preserve"> lub .</w:t>
      </w:r>
      <w:proofErr w:type="spellStart"/>
      <w:r w:rsidR="00372A88" w:rsidRPr="00372A88">
        <w:rPr>
          <w:rFonts w:ascii="PT Sans" w:hAnsi="PT Sans" w:cs="Tahoma"/>
        </w:rPr>
        <w:t>xlsx</w:t>
      </w:r>
      <w:proofErr w:type="spellEnd"/>
      <w:r w:rsidR="00372A88" w:rsidRPr="00372A88">
        <w:rPr>
          <w:rFonts w:ascii="PT Sans" w:hAnsi="PT Sans" w:cs="Tahoma"/>
        </w:rPr>
        <w:t>.</w:t>
      </w:r>
    </w:p>
    <w:p w14:paraId="3AA3F992" w14:textId="4B2B1A81" w:rsidR="00372A88" w:rsidRPr="00372A88" w:rsidRDefault="00622D5D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b)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Przygotowanie raportu końcowego, zawierającego: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opis procedury pomiarowej,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parametry pracy urządzenia (temperatury, szybkości skanowania, atmosfera),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warunki przygotowania próbki,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wyniki wraz z interpretacją i wnioskami</w:t>
      </w:r>
      <w:r w:rsidR="00377D70">
        <w:rPr>
          <w:rFonts w:ascii="PT Sans" w:hAnsi="PT Sans" w:cs="Tahoma"/>
        </w:rPr>
        <w:t>.</w:t>
      </w:r>
    </w:p>
    <w:p w14:paraId="50E1827F" w14:textId="4740EE7F" w:rsidR="00743F19" w:rsidRPr="00743F19" w:rsidRDefault="00622D5D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c)</w:t>
      </w:r>
      <w:r w:rsidR="00377D70">
        <w:rPr>
          <w:rFonts w:ascii="PT Sans" w:hAnsi="PT Sans" w:cs="Tahoma"/>
        </w:rPr>
        <w:t xml:space="preserve"> S</w:t>
      </w:r>
      <w:r w:rsidR="00372A88" w:rsidRPr="00372A88">
        <w:rPr>
          <w:rFonts w:ascii="PT Sans" w:hAnsi="PT Sans" w:cs="Tahoma"/>
        </w:rPr>
        <w:t>ugestie dotyczące dalszych badań (jeśli dotyczy).</w:t>
      </w:r>
    </w:p>
    <w:p w14:paraId="7828C10B" w14:textId="2A41615C" w:rsidR="004959B9" w:rsidRDefault="004959B9" w:rsidP="001F00A0">
      <w:pPr>
        <w:pStyle w:val="NormalnyWeb"/>
        <w:numPr>
          <w:ilvl w:val="0"/>
          <w:numId w:val="37"/>
        </w:numPr>
        <w:ind w:left="72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Wymagania dotyczące realizacji zamówienia:</w:t>
      </w:r>
    </w:p>
    <w:p w14:paraId="5A9D65CD" w14:textId="77777777" w:rsidR="00377D70" w:rsidRPr="00EF7B56" w:rsidRDefault="00377D70" w:rsidP="001F00A0">
      <w:pPr>
        <w:pStyle w:val="NormalnyWeb"/>
        <w:jc w:val="both"/>
        <w:rPr>
          <w:rFonts w:ascii="PT Sans" w:hAnsi="PT Sans"/>
          <w:b/>
          <w:bCs/>
        </w:rPr>
      </w:pPr>
      <w:r w:rsidRPr="00EF7B56">
        <w:rPr>
          <w:rFonts w:ascii="PT Sans" w:hAnsi="PT Sans"/>
          <w:b/>
          <w:bCs/>
        </w:rPr>
        <w:t>Wykonawca powinien:</w:t>
      </w:r>
    </w:p>
    <w:p w14:paraId="63575059" w14:textId="4F2DAD9B" w:rsidR="00377D70" w:rsidRPr="00EF7B56" w:rsidRDefault="00377D70" w:rsidP="001F00A0">
      <w:pPr>
        <w:pStyle w:val="NormalnyWeb"/>
        <w:spacing w:before="0" w:beforeAutospacing="0" w:after="0" w:afterAutospacing="0"/>
        <w:jc w:val="both"/>
        <w:rPr>
          <w:rFonts w:ascii="PT Sans" w:hAnsi="PT Sans"/>
        </w:rPr>
      </w:pPr>
      <w:r w:rsidRPr="00EF7B56">
        <w:rPr>
          <w:rFonts w:ascii="PT Sans" w:hAnsi="PT Sans"/>
        </w:rPr>
        <w:t xml:space="preserve">- Zapewnić możliwość </w:t>
      </w:r>
      <w:r w:rsidRPr="00144242">
        <w:rPr>
          <w:rFonts w:ascii="PT Sans" w:hAnsi="PT Sans"/>
        </w:rPr>
        <w:t xml:space="preserve">konsultacji technicznych </w:t>
      </w:r>
      <w:r w:rsidR="00242D05" w:rsidRPr="00144242">
        <w:rPr>
          <w:rFonts w:ascii="PT Sans" w:hAnsi="PT Sans"/>
        </w:rPr>
        <w:t xml:space="preserve">przedstawiciela </w:t>
      </w:r>
      <w:r w:rsidRPr="00144242">
        <w:rPr>
          <w:rFonts w:ascii="PT Sans" w:hAnsi="PT Sans"/>
        </w:rPr>
        <w:t>Zamawiając</w:t>
      </w:r>
      <w:r w:rsidR="00242D05" w:rsidRPr="00144242">
        <w:rPr>
          <w:rFonts w:ascii="PT Sans" w:hAnsi="PT Sans"/>
        </w:rPr>
        <w:t>ego z przedstawicielem Wykonawcy</w:t>
      </w:r>
      <w:r w:rsidRPr="00144242">
        <w:rPr>
          <w:rFonts w:ascii="PT Sans" w:hAnsi="PT Sans"/>
        </w:rPr>
        <w:t xml:space="preserve"> przed </w:t>
      </w:r>
      <w:r w:rsidRPr="00EF7B56">
        <w:rPr>
          <w:rFonts w:ascii="PT Sans" w:hAnsi="PT Sans"/>
        </w:rPr>
        <w:t>i w trakcie realizacji, w zakresie:</w:t>
      </w:r>
    </w:p>
    <w:p w14:paraId="27B24F3C" w14:textId="77777777" w:rsidR="00377D70" w:rsidRPr="00EF7B56" w:rsidRDefault="00377D70" w:rsidP="001F00A0">
      <w:pPr>
        <w:pStyle w:val="NormalnyWeb"/>
        <w:numPr>
          <w:ilvl w:val="1"/>
          <w:numId w:val="26"/>
        </w:numPr>
        <w:spacing w:before="0" w:beforeAutospacing="0" w:after="0" w:afterAutospacing="0"/>
        <w:jc w:val="both"/>
        <w:rPr>
          <w:rFonts w:ascii="PT Sans" w:hAnsi="PT Sans"/>
        </w:rPr>
      </w:pPr>
      <w:r w:rsidRPr="00EF7B56">
        <w:rPr>
          <w:rFonts w:ascii="PT Sans" w:hAnsi="PT Sans"/>
        </w:rPr>
        <w:t>doboru parametrów pomiarowych,</w:t>
      </w:r>
    </w:p>
    <w:p w14:paraId="7E966FA9" w14:textId="77777777" w:rsidR="00377D70" w:rsidRPr="00EF7B56" w:rsidRDefault="00377D70" w:rsidP="001F00A0">
      <w:pPr>
        <w:pStyle w:val="NormalnyWeb"/>
        <w:numPr>
          <w:ilvl w:val="1"/>
          <w:numId w:val="26"/>
        </w:numPr>
        <w:spacing w:before="0" w:beforeAutospacing="0" w:after="0" w:afterAutospacing="0"/>
        <w:jc w:val="both"/>
        <w:rPr>
          <w:rFonts w:ascii="PT Sans" w:hAnsi="PT Sans"/>
        </w:rPr>
      </w:pPr>
      <w:r w:rsidRPr="00EF7B56">
        <w:rPr>
          <w:rFonts w:ascii="PT Sans" w:hAnsi="PT Sans"/>
        </w:rPr>
        <w:t>stabilności termicznej próbek,</w:t>
      </w:r>
    </w:p>
    <w:p w14:paraId="6C468F71" w14:textId="77777777" w:rsidR="00377D70" w:rsidRPr="00EF7B56" w:rsidRDefault="00377D70" w:rsidP="001F00A0">
      <w:pPr>
        <w:pStyle w:val="NormalnyWeb"/>
        <w:spacing w:before="0" w:beforeAutospacing="0" w:after="0" w:afterAutospacing="0"/>
        <w:ind w:left="1440"/>
        <w:jc w:val="both"/>
        <w:rPr>
          <w:rFonts w:ascii="PT Sans" w:hAnsi="PT Sans"/>
        </w:rPr>
      </w:pPr>
      <w:r w:rsidRPr="00EF7B56">
        <w:rPr>
          <w:rFonts w:ascii="PT Sans" w:hAnsi="PT Sans"/>
        </w:rPr>
        <w:t>dostępnych szybkości skanowania.</w:t>
      </w:r>
    </w:p>
    <w:p w14:paraId="69F9D55D" w14:textId="3F2D18B2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t>- Zapewnić możliwość zdalnego lub osobistego udziału przedstawiciela Zamawiającego w wybranych etapach pomiarów (jeśli pozwala na to regulamin Wykonawcy).</w:t>
      </w:r>
    </w:p>
    <w:p w14:paraId="307B3F9B" w14:textId="25CA1228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t xml:space="preserve">- Używać aparatury klasy </w:t>
      </w:r>
      <w:r w:rsidRPr="00EF7B56">
        <w:rPr>
          <w:rStyle w:val="Pogrubienie"/>
          <w:rFonts w:ascii="PT Sans" w:hAnsi="PT Sans"/>
        </w:rPr>
        <w:t>Flash DSC</w:t>
      </w:r>
      <w:r w:rsidRPr="00EF7B56">
        <w:rPr>
          <w:rFonts w:ascii="PT Sans" w:hAnsi="PT Sans"/>
        </w:rPr>
        <w:t>, która umożliwia:</w:t>
      </w:r>
    </w:p>
    <w:p w14:paraId="0343E997" w14:textId="77777777" w:rsidR="00377D70" w:rsidRPr="00EF7B56" w:rsidRDefault="00377D70" w:rsidP="001F00A0">
      <w:pPr>
        <w:pStyle w:val="NormalnyWeb"/>
        <w:numPr>
          <w:ilvl w:val="1"/>
          <w:numId w:val="26"/>
        </w:numPr>
        <w:jc w:val="both"/>
        <w:rPr>
          <w:rFonts w:ascii="PT Sans" w:hAnsi="PT Sans"/>
        </w:rPr>
      </w:pPr>
      <w:r w:rsidRPr="00EF7B56">
        <w:rPr>
          <w:rFonts w:ascii="PT Sans" w:hAnsi="PT Sans"/>
        </w:rPr>
        <w:t>co najmniej 0.1–200 K/s chłodzenia (preferowane nawet do &gt;1000 K/s jeśli dostępne),</w:t>
      </w:r>
    </w:p>
    <w:p w14:paraId="5F64F5E2" w14:textId="77777777" w:rsidR="00377D70" w:rsidRPr="00EF7B56" w:rsidRDefault="00377D70" w:rsidP="001F00A0">
      <w:pPr>
        <w:pStyle w:val="NormalnyWeb"/>
        <w:numPr>
          <w:ilvl w:val="1"/>
          <w:numId w:val="26"/>
        </w:numPr>
        <w:jc w:val="both"/>
        <w:rPr>
          <w:rFonts w:ascii="PT Sans" w:hAnsi="PT Sans"/>
        </w:rPr>
      </w:pPr>
      <w:r w:rsidRPr="00EF7B56">
        <w:rPr>
          <w:rFonts w:ascii="PT Sans" w:hAnsi="PT Sans"/>
        </w:rPr>
        <w:t>pomiary próbek organicznych,</w:t>
      </w:r>
    </w:p>
    <w:p w14:paraId="3F39C981" w14:textId="77777777" w:rsidR="00377D70" w:rsidRPr="00EF7B56" w:rsidRDefault="00377D70" w:rsidP="001F00A0">
      <w:pPr>
        <w:pStyle w:val="NormalnyWeb"/>
        <w:numPr>
          <w:ilvl w:val="1"/>
          <w:numId w:val="26"/>
        </w:numPr>
        <w:jc w:val="both"/>
        <w:rPr>
          <w:rFonts w:ascii="PT Sans" w:hAnsi="PT Sans"/>
        </w:rPr>
      </w:pPr>
      <w:r w:rsidRPr="00EF7B56">
        <w:rPr>
          <w:rFonts w:ascii="PT Sans" w:hAnsi="PT Sans"/>
        </w:rPr>
        <w:t>rejestrację danych z wysoką rozdzielczością czasową.</w:t>
      </w:r>
    </w:p>
    <w:p w14:paraId="26F421A5" w14:textId="0DE1DC4B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lastRenderedPageBreak/>
        <w:t>- Udostępnić certyfikowaną i sprawną aparaturę zgodną z normami kalorymetrycznymi.</w:t>
      </w:r>
    </w:p>
    <w:p w14:paraId="7EBB913A" w14:textId="114AFCB1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t>- Zabezpieczyć próbki zgodnie z procedurami BHP i dobrymi praktykami laboratoryjnymi.</w:t>
      </w:r>
    </w:p>
    <w:p w14:paraId="48908CC0" w14:textId="564643B9" w:rsidR="004959B9" w:rsidRPr="00EF7B56" w:rsidRDefault="003B2EDE" w:rsidP="001F00A0">
      <w:pPr>
        <w:pStyle w:val="NormalnyWeb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 xml:space="preserve">III. </w:t>
      </w:r>
      <w:r w:rsidR="004959B9" w:rsidRPr="00EF7B56">
        <w:rPr>
          <w:rFonts w:ascii="PT Sans" w:hAnsi="PT Sans" w:cs="Tahoma"/>
          <w:b/>
          <w:bCs/>
        </w:rPr>
        <w:t>Harmonogram realizacji:</w:t>
      </w:r>
    </w:p>
    <w:p w14:paraId="116363CD" w14:textId="59895562" w:rsidR="00590AA0" w:rsidRPr="00CF3413" w:rsidRDefault="00590AA0" w:rsidP="001F00A0">
      <w:pPr>
        <w:spacing w:before="100" w:beforeAutospacing="1" w:after="100" w:afterAutospacing="1" w:line="240" w:lineRule="auto"/>
        <w:jc w:val="both"/>
        <w:rPr>
          <w:rFonts w:ascii="PT Sans" w:hAnsi="PT Sans" w:cs="Tahoma"/>
          <w:bCs/>
          <w:sz w:val="24"/>
        </w:rPr>
      </w:pPr>
      <w:r w:rsidRPr="00EF7B56">
        <w:rPr>
          <w:rFonts w:ascii="PT Sans" w:hAnsi="PT Sans" w:cs="Tahoma"/>
          <w:bCs/>
          <w:sz w:val="24"/>
        </w:rPr>
        <w:t>Termin realizacji zamówienia wynosi maksymalnie</w:t>
      </w:r>
      <w:r w:rsidR="00350B6B" w:rsidRPr="00EF7B56">
        <w:rPr>
          <w:rFonts w:ascii="PT Sans" w:hAnsi="PT Sans" w:cs="Tahoma"/>
          <w:bCs/>
          <w:sz w:val="24"/>
        </w:rPr>
        <w:t xml:space="preserve"> </w:t>
      </w:r>
      <w:r w:rsidR="00350B6B" w:rsidRPr="00EF7B56">
        <w:rPr>
          <w:rFonts w:ascii="PT Sans" w:hAnsi="PT Sans" w:cs="Tahoma"/>
          <w:b/>
          <w:sz w:val="24"/>
        </w:rPr>
        <w:t xml:space="preserve">do </w:t>
      </w:r>
      <w:r w:rsidR="00F75229">
        <w:rPr>
          <w:rFonts w:ascii="PT Sans" w:hAnsi="PT Sans" w:cs="Tahoma"/>
          <w:b/>
          <w:sz w:val="24"/>
        </w:rPr>
        <w:t>8</w:t>
      </w:r>
      <w:r w:rsidRPr="00EF7B56">
        <w:rPr>
          <w:rFonts w:ascii="PT Sans" w:hAnsi="PT Sans" w:cs="Tahoma"/>
          <w:b/>
          <w:sz w:val="24"/>
        </w:rPr>
        <w:t xml:space="preserve"> tygodni od dnia przekazania </w:t>
      </w:r>
      <w:r w:rsidR="00144242">
        <w:rPr>
          <w:rFonts w:ascii="PT Sans" w:hAnsi="PT Sans" w:cs="Tahoma"/>
          <w:b/>
          <w:sz w:val="24"/>
        </w:rPr>
        <w:t>próbek</w:t>
      </w:r>
      <w:r w:rsidR="00350B6B" w:rsidRPr="00EF7B56">
        <w:rPr>
          <w:rFonts w:ascii="PT Sans" w:hAnsi="PT Sans" w:cs="Tahoma"/>
          <w:b/>
          <w:sz w:val="24"/>
        </w:rPr>
        <w:t xml:space="preserve"> jednak </w:t>
      </w:r>
      <w:r w:rsidR="00350B6B" w:rsidRPr="00CF3413">
        <w:rPr>
          <w:rFonts w:ascii="PT Sans" w:hAnsi="PT Sans" w:cs="Tahoma"/>
          <w:b/>
          <w:sz w:val="24"/>
        </w:rPr>
        <w:t xml:space="preserve">nie później niż </w:t>
      </w:r>
      <w:r w:rsidR="00F32883" w:rsidRPr="00CF3413">
        <w:rPr>
          <w:rFonts w:ascii="PT Sans" w:hAnsi="PT Sans" w:cs="Tahoma"/>
          <w:b/>
          <w:sz w:val="24"/>
        </w:rPr>
        <w:t xml:space="preserve">do </w:t>
      </w:r>
      <w:r w:rsidR="00BC0A49" w:rsidRPr="00CF3413">
        <w:rPr>
          <w:rFonts w:ascii="PT Sans" w:hAnsi="PT Sans" w:cs="Tahoma"/>
          <w:b/>
          <w:sz w:val="24"/>
        </w:rPr>
        <w:t>2</w:t>
      </w:r>
      <w:r w:rsidR="008B1DF4">
        <w:rPr>
          <w:rFonts w:ascii="PT Sans" w:hAnsi="PT Sans" w:cs="Tahoma"/>
          <w:b/>
          <w:sz w:val="24"/>
        </w:rPr>
        <w:t>6</w:t>
      </w:r>
      <w:r w:rsidR="00AE5ADA" w:rsidRPr="00CF3413">
        <w:rPr>
          <w:rFonts w:ascii="PT Sans" w:hAnsi="PT Sans" w:cs="Tahoma"/>
          <w:b/>
          <w:sz w:val="24"/>
        </w:rPr>
        <w:t xml:space="preserve"> </w:t>
      </w:r>
      <w:r w:rsidR="008B1DF4">
        <w:rPr>
          <w:rFonts w:ascii="PT Sans" w:hAnsi="PT Sans" w:cs="Tahoma"/>
          <w:b/>
          <w:sz w:val="24"/>
        </w:rPr>
        <w:t xml:space="preserve">czerwca </w:t>
      </w:r>
      <w:r w:rsidR="00AE5ADA" w:rsidRPr="00CF3413">
        <w:rPr>
          <w:rFonts w:ascii="PT Sans" w:hAnsi="PT Sans" w:cs="Tahoma"/>
          <w:b/>
          <w:sz w:val="24"/>
        </w:rPr>
        <w:t>202</w:t>
      </w:r>
      <w:r w:rsidR="00743F19" w:rsidRPr="00CF3413">
        <w:rPr>
          <w:rFonts w:ascii="PT Sans" w:hAnsi="PT Sans" w:cs="Tahoma"/>
          <w:b/>
          <w:sz w:val="24"/>
        </w:rPr>
        <w:t>6</w:t>
      </w:r>
      <w:r w:rsidR="00C55B22">
        <w:rPr>
          <w:rFonts w:ascii="PT Sans" w:hAnsi="PT Sans" w:cs="Tahoma"/>
          <w:b/>
          <w:sz w:val="24"/>
        </w:rPr>
        <w:t>.</w:t>
      </w:r>
    </w:p>
    <w:p w14:paraId="693C121A" w14:textId="77777777" w:rsidR="00377D70" w:rsidRPr="00377D70" w:rsidRDefault="00377D70" w:rsidP="001F00A0">
      <w:pPr>
        <w:spacing w:before="100" w:beforeAutospacing="1" w:after="100" w:afterAutospacing="1" w:line="240" w:lineRule="auto"/>
        <w:jc w:val="both"/>
        <w:rPr>
          <w:rFonts w:ascii="PT Sans" w:hAnsi="PT Sans" w:cs="Tahoma"/>
          <w:bCs/>
          <w:sz w:val="24"/>
        </w:rPr>
      </w:pPr>
      <w:r w:rsidRPr="00EF7B56">
        <w:rPr>
          <w:rFonts w:ascii="PT Sans" w:hAnsi="PT Sans" w:cs="Tahoma"/>
          <w:bCs/>
          <w:sz w:val="24"/>
        </w:rPr>
        <w:t>Zamówienie może być wykonane szybciej — według możliwości Wykonawcy</w:t>
      </w:r>
      <w:r w:rsidRPr="00377D70">
        <w:rPr>
          <w:rFonts w:ascii="PT Sans" w:hAnsi="PT Sans" w:cs="Tahoma"/>
          <w:bCs/>
          <w:sz w:val="24"/>
        </w:rPr>
        <w:t>.</w:t>
      </w:r>
    </w:p>
    <w:p w14:paraId="06195E3D" w14:textId="5CC5B8EF" w:rsidR="004415A6" w:rsidRDefault="004415A6" w:rsidP="001F00A0">
      <w:pPr>
        <w:pStyle w:val="NormalnyWeb"/>
        <w:numPr>
          <w:ilvl w:val="1"/>
          <w:numId w:val="27"/>
        </w:numPr>
        <w:ind w:left="720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Warunek udziału</w:t>
      </w:r>
    </w:p>
    <w:p w14:paraId="20EEDA67" w14:textId="77777777" w:rsidR="003F6B21" w:rsidRPr="0050740F" w:rsidRDefault="003F6B21" w:rsidP="001F00A0">
      <w:pPr>
        <w:pStyle w:val="NormalnyWeb"/>
        <w:jc w:val="both"/>
        <w:rPr>
          <w:rFonts w:ascii="PT Sans" w:hAnsi="PT Sans"/>
        </w:rPr>
      </w:pPr>
      <w:bookmarkStart w:id="0" w:name="_Hlk196904352"/>
      <w:r w:rsidRPr="0050740F">
        <w:rPr>
          <w:rFonts w:ascii="PT Sans" w:hAnsi="PT Sans"/>
        </w:rPr>
        <w:t>Wykonawca powinien:</w:t>
      </w:r>
    </w:p>
    <w:p w14:paraId="063D549A" w14:textId="56D541AC" w:rsidR="003F6B21" w:rsidRPr="009807E2" w:rsidRDefault="003F6B21" w:rsidP="001F00A0">
      <w:pPr>
        <w:pStyle w:val="NormalnyWeb"/>
        <w:numPr>
          <w:ilvl w:val="0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9807E2">
        <w:rPr>
          <w:rStyle w:val="Pogrubienie"/>
          <w:rFonts w:ascii="PT Sans" w:hAnsi="PT Sans"/>
        </w:rPr>
        <w:t>Posiadać udokumentowane doświadczenie</w:t>
      </w:r>
      <w:r w:rsidRPr="009807E2">
        <w:rPr>
          <w:rFonts w:ascii="PT Sans" w:hAnsi="PT Sans"/>
        </w:rPr>
        <w:t xml:space="preserve"> w realizacji badań z wykorzystaniem techniki </w:t>
      </w:r>
      <w:r w:rsidRPr="009807E2">
        <w:rPr>
          <w:rStyle w:val="Pogrubienie"/>
          <w:rFonts w:ascii="PT Sans" w:hAnsi="PT Sans"/>
        </w:rPr>
        <w:t>Flash DSC</w:t>
      </w:r>
      <w:r w:rsidRPr="009807E2">
        <w:rPr>
          <w:rFonts w:ascii="PT Sans" w:hAnsi="PT Sans"/>
        </w:rPr>
        <w:t xml:space="preserve"> lub równoważnej, wykonanych w ciągu ostatnich 3 lat</w:t>
      </w:r>
      <w:r w:rsidR="0050740F" w:rsidRPr="009807E2">
        <w:rPr>
          <w:rFonts w:ascii="PT Sans" w:hAnsi="PT Sans"/>
        </w:rPr>
        <w:t xml:space="preserve"> licząc wstecz od terminu otwarcia ofert</w:t>
      </w:r>
      <w:r w:rsidRPr="009807E2">
        <w:rPr>
          <w:rFonts w:ascii="PT Sans" w:hAnsi="PT Sans"/>
        </w:rPr>
        <w:t>, potwierdzone przykładami raportów, publikacji lub realizacji usług.</w:t>
      </w:r>
    </w:p>
    <w:p w14:paraId="79E33E61" w14:textId="6DDE08C9" w:rsidR="003F6B21" w:rsidRPr="0050740F" w:rsidRDefault="003F6B21" w:rsidP="001F00A0">
      <w:pPr>
        <w:pStyle w:val="NormalnyWeb"/>
        <w:numPr>
          <w:ilvl w:val="0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Style w:val="Pogrubienie"/>
          <w:rFonts w:ascii="PT Sans" w:hAnsi="PT Sans"/>
        </w:rPr>
        <w:t xml:space="preserve">Dysponować profesjonalną </w:t>
      </w:r>
      <w:r w:rsidRPr="00CF3413">
        <w:rPr>
          <w:rStyle w:val="Pogrubienie"/>
          <w:rFonts w:ascii="PT Sans" w:hAnsi="PT Sans"/>
        </w:rPr>
        <w:t xml:space="preserve">aparaturą </w:t>
      </w:r>
      <w:r w:rsidR="0002445E" w:rsidRPr="00CF3413">
        <w:rPr>
          <w:rStyle w:val="Pogrubienie"/>
          <w:rFonts w:ascii="PT Sans" w:hAnsi="PT Sans"/>
        </w:rPr>
        <w:t xml:space="preserve">klasy </w:t>
      </w:r>
      <w:r w:rsidRPr="00CF3413">
        <w:rPr>
          <w:rStyle w:val="Pogrubienie"/>
          <w:rFonts w:ascii="PT Sans" w:hAnsi="PT Sans"/>
        </w:rPr>
        <w:t>Flash DSC</w:t>
      </w:r>
      <w:r w:rsidRPr="00CF3413">
        <w:rPr>
          <w:rFonts w:ascii="PT Sans" w:hAnsi="PT Sans"/>
        </w:rPr>
        <w:t>, umożliwiającą</w:t>
      </w:r>
      <w:r w:rsidRPr="0050740F">
        <w:rPr>
          <w:rFonts w:ascii="PT Sans" w:hAnsi="PT Sans"/>
        </w:rPr>
        <w:t>:</w:t>
      </w:r>
    </w:p>
    <w:p w14:paraId="1DDD1669" w14:textId="77777777" w:rsidR="003F6B21" w:rsidRPr="0050740F" w:rsidRDefault="003F6B21" w:rsidP="001F00A0">
      <w:pPr>
        <w:pStyle w:val="NormalnyWeb"/>
        <w:numPr>
          <w:ilvl w:val="1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Fonts w:ascii="PT Sans" w:hAnsi="PT Sans"/>
        </w:rPr>
        <w:t>kontrolowane szybkie chłodzenie i ogrzewanie,</w:t>
      </w:r>
    </w:p>
    <w:p w14:paraId="45B187B2" w14:textId="77777777" w:rsidR="003F6B21" w:rsidRPr="0050740F" w:rsidRDefault="003F6B21" w:rsidP="001F00A0">
      <w:pPr>
        <w:pStyle w:val="NormalnyWeb"/>
        <w:numPr>
          <w:ilvl w:val="1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Fonts w:ascii="PT Sans" w:hAnsi="PT Sans"/>
        </w:rPr>
        <w:t xml:space="preserve">pomiary w zakresie temperatur co najmniej </w:t>
      </w:r>
      <w:r w:rsidRPr="0050740F">
        <w:rPr>
          <w:rStyle w:val="Pogrubienie"/>
          <w:rFonts w:ascii="PT Sans" w:hAnsi="PT Sans"/>
        </w:rPr>
        <w:t>273–450 K</w:t>
      </w:r>
      <w:r w:rsidRPr="0050740F">
        <w:rPr>
          <w:rFonts w:ascii="PT Sans" w:hAnsi="PT Sans"/>
        </w:rPr>
        <w:t>,</w:t>
      </w:r>
    </w:p>
    <w:p w14:paraId="46AF916E" w14:textId="77777777" w:rsidR="003F6B21" w:rsidRPr="0050740F" w:rsidRDefault="003F6B21" w:rsidP="001F00A0">
      <w:pPr>
        <w:pStyle w:val="NormalnyWeb"/>
        <w:numPr>
          <w:ilvl w:val="1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Fonts w:ascii="PT Sans" w:hAnsi="PT Sans"/>
        </w:rPr>
        <w:t>rejestrację krzywych przemian fazowych materiałów organicznych.</w:t>
      </w:r>
    </w:p>
    <w:p w14:paraId="586AF3AA" w14:textId="1703F49E" w:rsidR="003F6B21" w:rsidRDefault="007D4088" w:rsidP="001F00A0">
      <w:pPr>
        <w:pStyle w:val="NormalnyWeb"/>
        <w:numPr>
          <w:ilvl w:val="0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144242">
        <w:rPr>
          <w:rFonts w:ascii="PT Sans" w:hAnsi="PT Sans"/>
          <w:b/>
          <w:bCs/>
        </w:rPr>
        <w:t>Dysponować</w:t>
      </w:r>
      <w:r w:rsidR="003F6B21" w:rsidRPr="00144242">
        <w:rPr>
          <w:rFonts w:ascii="PT Sans" w:hAnsi="PT Sans"/>
        </w:rPr>
        <w:t xml:space="preserve"> personel</w:t>
      </w:r>
      <w:r w:rsidRPr="00144242">
        <w:rPr>
          <w:rFonts w:ascii="PT Sans" w:hAnsi="PT Sans"/>
        </w:rPr>
        <w:t>em, tj. co najmniej 1 osobą</w:t>
      </w:r>
      <w:r w:rsidR="003F6B21" w:rsidRPr="00144242">
        <w:rPr>
          <w:rFonts w:ascii="PT Sans" w:hAnsi="PT Sans"/>
        </w:rPr>
        <w:t xml:space="preserve"> posiadając</w:t>
      </w:r>
      <w:r w:rsidRPr="00144242">
        <w:rPr>
          <w:rFonts w:ascii="PT Sans" w:hAnsi="PT Sans"/>
        </w:rPr>
        <w:t>ą</w:t>
      </w:r>
      <w:r w:rsidR="003F6B21" w:rsidRPr="00144242">
        <w:rPr>
          <w:rFonts w:ascii="PT Sans" w:hAnsi="PT Sans"/>
        </w:rPr>
        <w:t xml:space="preserve"> doświadczenie w pracy z kalorymetrią DSC (preferowane doświadczenie z materiałami polimerowymi</w:t>
      </w:r>
      <w:r w:rsidRPr="00144242">
        <w:rPr>
          <w:rFonts w:ascii="PT Sans" w:hAnsi="PT Sans"/>
        </w:rPr>
        <w:t xml:space="preserve"> i/lub </w:t>
      </w:r>
      <w:r w:rsidR="003F6B21" w:rsidRPr="00144242">
        <w:rPr>
          <w:rFonts w:ascii="PT Sans" w:hAnsi="PT Sans"/>
        </w:rPr>
        <w:t xml:space="preserve">organicznymi </w:t>
      </w:r>
      <w:r w:rsidRPr="00144242">
        <w:rPr>
          <w:rFonts w:ascii="PT Sans" w:hAnsi="PT Sans"/>
        </w:rPr>
        <w:t>i/lub</w:t>
      </w:r>
      <w:r w:rsidRPr="007D4088">
        <w:rPr>
          <w:rFonts w:ascii="PT Sans" w:hAnsi="PT Sans"/>
          <w:color w:val="FF0000"/>
        </w:rPr>
        <w:t xml:space="preserve"> </w:t>
      </w:r>
      <w:r w:rsidR="003F6B21" w:rsidRPr="007D4088">
        <w:rPr>
          <w:rFonts w:ascii="PT Sans" w:hAnsi="PT Sans"/>
          <w:color w:val="FF0000"/>
        </w:rPr>
        <w:t xml:space="preserve"> </w:t>
      </w:r>
      <w:r w:rsidR="003F6B21" w:rsidRPr="0050740F">
        <w:rPr>
          <w:rFonts w:ascii="PT Sans" w:hAnsi="PT Sans"/>
        </w:rPr>
        <w:t>ciekłokrystalicznymi).</w:t>
      </w:r>
    </w:p>
    <w:p w14:paraId="0DCBFFC8" w14:textId="0ACD93C2" w:rsidR="002B57E9" w:rsidRPr="00144242" w:rsidRDefault="002B57E9" w:rsidP="001F00A0">
      <w:pPr>
        <w:pStyle w:val="NormalnyWeb"/>
        <w:spacing w:before="0" w:beforeAutospacing="0" w:after="120" w:afterAutospacing="0"/>
        <w:ind w:left="720"/>
        <w:jc w:val="both"/>
        <w:rPr>
          <w:rFonts w:ascii="PT Sans" w:hAnsi="PT Sans"/>
        </w:rPr>
      </w:pPr>
      <w:r w:rsidRPr="00144242">
        <w:rPr>
          <w:rFonts w:ascii="PT Sans" w:hAnsi="PT Sans"/>
        </w:rPr>
        <w:t>Wykonawca złoży stosowne oświadczenie w ofercie, iż spełnia warunek udziału.</w:t>
      </w:r>
    </w:p>
    <w:p w14:paraId="7AD35718" w14:textId="72CBF1E8" w:rsidR="001D2FEA" w:rsidRPr="003B2EDE" w:rsidRDefault="001D2FEA" w:rsidP="001F00A0">
      <w:pPr>
        <w:pStyle w:val="NormalnyWeb"/>
        <w:numPr>
          <w:ilvl w:val="1"/>
          <w:numId w:val="27"/>
        </w:numPr>
        <w:ind w:left="720"/>
        <w:jc w:val="both"/>
        <w:rPr>
          <w:rFonts w:ascii="PT Sans" w:hAnsi="PT Sans" w:cs="Tahoma"/>
          <w:b/>
          <w:bCs/>
        </w:rPr>
      </w:pPr>
      <w:r w:rsidRPr="003B2EDE">
        <w:rPr>
          <w:rFonts w:ascii="PT Sans" w:hAnsi="PT Sans" w:cs="Tahoma"/>
          <w:b/>
          <w:bCs/>
        </w:rPr>
        <w:t>Dodatkowe wymagania:</w:t>
      </w:r>
    </w:p>
    <w:p w14:paraId="18C13DAA" w14:textId="2B8ACE77" w:rsidR="001D2FEA" w:rsidRPr="00A1285E" w:rsidRDefault="001D2FEA" w:rsidP="001F00A0">
      <w:pPr>
        <w:pStyle w:val="NormalnyWeb"/>
        <w:numPr>
          <w:ilvl w:val="0"/>
          <w:numId w:val="15"/>
        </w:numPr>
        <w:jc w:val="both"/>
        <w:rPr>
          <w:rFonts w:ascii="PT Sans" w:hAnsi="PT Sans" w:cs="Tahoma"/>
          <w:color w:val="000000" w:themeColor="text1"/>
        </w:rPr>
      </w:pPr>
      <w:r w:rsidRPr="001D2FEA">
        <w:rPr>
          <w:rFonts w:ascii="PT Sans" w:hAnsi="PT Sans" w:cs="Tahoma"/>
        </w:rPr>
        <w:t>Urządzeni</w:t>
      </w:r>
      <w:r w:rsidR="0072044C">
        <w:rPr>
          <w:rFonts w:ascii="PT Sans" w:hAnsi="PT Sans" w:cs="Tahoma"/>
        </w:rPr>
        <w:t>a</w:t>
      </w:r>
      <w:r w:rsidRPr="001D2FEA">
        <w:rPr>
          <w:rFonts w:ascii="PT Sans" w:hAnsi="PT Sans" w:cs="Tahoma"/>
        </w:rPr>
        <w:t xml:space="preserve"> powinn</w:t>
      </w:r>
      <w:r w:rsidR="0072044C">
        <w:rPr>
          <w:rFonts w:ascii="PT Sans" w:hAnsi="PT Sans" w:cs="Tahoma"/>
        </w:rPr>
        <w:t>y</w:t>
      </w:r>
      <w:r w:rsidRPr="001D2FEA">
        <w:rPr>
          <w:rFonts w:ascii="PT Sans" w:hAnsi="PT Sans" w:cs="Tahoma"/>
        </w:rPr>
        <w:t xml:space="preserve"> być sprawne technicznie, kalibrowane zgodnie z dokumentacją producenta.</w:t>
      </w:r>
    </w:p>
    <w:p w14:paraId="1DF9AFCB" w14:textId="5919A015" w:rsidR="008B1DF4" w:rsidRPr="008B1DF4" w:rsidRDefault="001D2FEA" w:rsidP="001F00A0">
      <w:pPr>
        <w:pStyle w:val="NormalnyWeb"/>
        <w:numPr>
          <w:ilvl w:val="0"/>
          <w:numId w:val="15"/>
        </w:numPr>
        <w:jc w:val="both"/>
        <w:rPr>
          <w:rFonts w:ascii="PT Sans" w:hAnsi="PT Sans" w:cs="Tahoma"/>
        </w:rPr>
      </w:pPr>
      <w:r w:rsidRPr="00A1285E">
        <w:rPr>
          <w:rFonts w:ascii="PT Sans" w:hAnsi="PT Sans" w:cs="Tahoma"/>
          <w:color w:val="000000" w:themeColor="text1"/>
        </w:rPr>
        <w:t xml:space="preserve">Wykonawca zobowiązany jest na wezwanie Zamawiającego do </w:t>
      </w:r>
      <w:r w:rsidRPr="001D2FEA">
        <w:rPr>
          <w:rFonts w:ascii="PT Sans" w:hAnsi="PT Sans" w:cs="Tahoma"/>
        </w:rPr>
        <w:t>udokumentowania posiadania sprzętu spełniającego powyższe warunki (np. poprzez załączenie karty katalogowej, opisu technicznego lub zdjęć).</w:t>
      </w:r>
    </w:p>
    <w:p w14:paraId="7A5F7E95" w14:textId="2D4AB4E3" w:rsidR="00D12543" w:rsidRPr="00D12543" w:rsidRDefault="000F141C" w:rsidP="001F00A0">
      <w:pPr>
        <w:pStyle w:val="NormalnyWeb"/>
        <w:numPr>
          <w:ilvl w:val="1"/>
          <w:numId w:val="15"/>
        </w:numPr>
        <w:ind w:left="720"/>
        <w:jc w:val="both"/>
        <w:rPr>
          <w:rFonts w:ascii="PT Sans" w:hAnsi="PT Sans" w:cs="Tahoma"/>
          <w:b/>
          <w:bCs/>
        </w:rPr>
      </w:pPr>
      <w:bookmarkStart w:id="1" w:name="_Hlk196904603"/>
      <w:bookmarkEnd w:id="0"/>
      <w:r w:rsidRPr="001C1018">
        <w:rPr>
          <w:rFonts w:ascii="PT Sans" w:hAnsi="PT Sans" w:cs="Tahoma"/>
          <w:b/>
          <w:bCs/>
        </w:rPr>
        <w:lastRenderedPageBreak/>
        <w:t xml:space="preserve">Warunki płatności: </w:t>
      </w:r>
    </w:p>
    <w:p w14:paraId="58DE95B7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Rozliczenie za usługę odbywać się będzie po wykonaniu usługi w oparciu o ilość faktycznie przebadanych próbek (wraz z przygotowaniem raportu) oraz w oparciu o cenę jednostkową za wykonanie badania 1 próbki. </w:t>
      </w:r>
    </w:p>
    <w:p w14:paraId="6E22631F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Potwierdzeniem prawidłowego zrealizowania przedmiotu umowy będzie podpisany przez obie Strony protokół odbioru usługi. Podstawą podpisania protokołu odbioru jest dostarczenie </w:t>
      </w:r>
      <w:r w:rsidRPr="00144242">
        <w:rPr>
          <w:rFonts w:ascii="PT Sans" w:hAnsi="PT Sans" w:cs="Tahoma"/>
          <w:i/>
          <w:sz w:val="24"/>
          <w:szCs w:val="24"/>
        </w:rPr>
        <w:t>Zamawiającemu</w:t>
      </w:r>
      <w:r w:rsidRPr="00144242">
        <w:rPr>
          <w:rFonts w:ascii="PT Sans" w:hAnsi="PT Sans" w:cs="Tahoma"/>
          <w:sz w:val="24"/>
          <w:szCs w:val="24"/>
        </w:rPr>
        <w:t xml:space="preserve"> całości raportu z wykonanych badań.</w:t>
      </w:r>
    </w:p>
    <w:p w14:paraId="38418DB4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Protokół Odbioru podpisany przez obie Strony stanowi podstawę wystawienia przez </w:t>
      </w:r>
      <w:r w:rsidRPr="00144242">
        <w:rPr>
          <w:rFonts w:ascii="PT Sans" w:hAnsi="PT Sans" w:cs="Tahoma"/>
          <w:i/>
          <w:sz w:val="24"/>
          <w:szCs w:val="24"/>
        </w:rPr>
        <w:t>Wykonawcę</w:t>
      </w:r>
      <w:r w:rsidRPr="00144242">
        <w:rPr>
          <w:rFonts w:ascii="PT Sans" w:hAnsi="PT Sans" w:cs="Tahoma"/>
          <w:sz w:val="24"/>
          <w:szCs w:val="24"/>
        </w:rPr>
        <w:t xml:space="preserve"> faktury za usługi nim objęte.</w:t>
      </w:r>
    </w:p>
    <w:p w14:paraId="45E60C88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Wynagrodzenie </w:t>
      </w:r>
      <w:r w:rsidRPr="00144242">
        <w:rPr>
          <w:rFonts w:ascii="PT Sans" w:hAnsi="PT Sans" w:cs="Tahoma"/>
          <w:i/>
          <w:sz w:val="24"/>
          <w:szCs w:val="24"/>
        </w:rPr>
        <w:t xml:space="preserve">Wykonawcy </w:t>
      </w:r>
      <w:r w:rsidRPr="00144242">
        <w:rPr>
          <w:rFonts w:ascii="PT Sans" w:hAnsi="PT Sans" w:cs="Tahoma"/>
          <w:sz w:val="24"/>
          <w:szCs w:val="24"/>
        </w:rPr>
        <w:t xml:space="preserve">zostanie uiszczone po spełnieniu wszystkich świadczeń będących przedmiotem umowy, przelewem na rachunek bankowy </w:t>
      </w:r>
      <w:r w:rsidRPr="00144242">
        <w:rPr>
          <w:rFonts w:ascii="PT Sans" w:hAnsi="PT Sans" w:cs="Tahoma"/>
          <w:i/>
          <w:sz w:val="24"/>
          <w:szCs w:val="24"/>
        </w:rPr>
        <w:t>Wykonawcy</w:t>
      </w:r>
      <w:r w:rsidRPr="00144242">
        <w:rPr>
          <w:rFonts w:ascii="PT Sans" w:hAnsi="PT Sans" w:cs="Tahoma"/>
          <w:sz w:val="24"/>
          <w:szCs w:val="24"/>
        </w:rPr>
        <w:t xml:space="preserve"> wskazany na fakturze, w terminie 14 dni od daty przyjęcia przez </w:t>
      </w:r>
      <w:r w:rsidRPr="00144242">
        <w:rPr>
          <w:rFonts w:ascii="PT Sans" w:hAnsi="PT Sans" w:cs="Tahoma"/>
          <w:i/>
          <w:sz w:val="24"/>
          <w:szCs w:val="24"/>
        </w:rPr>
        <w:t xml:space="preserve">Zamawiającego </w:t>
      </w:r>
      <w:r w:rsidRPr="00144242">
        <w:rPr>
          <w:rFonts w:ascii="PT Sans" w:hAnsi="PT Sans" w:cs="Tahoma"/>
          <w:sz w:val="24"/>
          <w:szCs w:val="24"/>
        </w:rPr>
        <w:t>prawidłowo sporządzonej faktury</w:t>
      </w:r>
      <w:r w:rsidRPr="00144242">
        <w:rPr>
          <w:rFonts w:ascii="PT Sans" w:hAnsi="PT Sans" w:cs="Tahoma"/>
          <w:i/>
          <w:sz w:val="24"/>
          <w:szCs w:val="24"/>
        </w:rPr>
        <w:t xml:space="preserve">. </w:t>
      </w:r>
    </w:p>
    <w:p w14:paraId="257B8497" w14:textId="05E9353F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Wynagrodzenie </w:t>
      </w:r>
      <w:r w:rsidRPr="00144242">
        <w:rPr>
          <w:rFonts w:ascii="PT Sans" w:hAnsi="PT Sans" w:cs="Tahoma"/>
          <w:i/>
          <w:iCs/>
          <w:sz w:val="24"/>
          <w:szCs w:val="24"/>
        </w:rPr>
        <w:t xml:space="preserve">Wykonawcy </w:t>
      </w:r>
      <w:r w:rsidRPr="00144242">
        <w:rPr>
          <w:rFonts w:ascii="PT Sans" w:hAnsi="PT Sans" w:cs="Tahoma"/>
          <w:sz w:val="24"/>
          <w:szCs w:val="24"/>
        </w:rPr>
        <w:t>obejmuje wszelkie koszty poniesione w celu należytego i pełnego wykonania zamówienia, zgodnie z wymaganiami opisanymi w dokumentacji postępowania, jak również w niej nieujęte, a bez których nie można wykonać zamówienia, w szczególności: koszt przeprowadzenia badań, koszt przygotowania próbek, koszty wykorzystania urządzeń i czujników (</w:t>
      </w:r>
      <w:proofErr w:type="spellStart"/>
      <w:r w:rsidRPr="00144242">
        <w:rPr>
          <w:rFonts w:ascii="PT Sans" w:hAnsi="PT Sans" w:cs="Tahoma"/>
          <w:sz w:val="24"/>
          <w:szCs w:val="24"/>
        </w:rPr>
        <w:t>czipów</w:t>
      </w:r>
      <w:proofErr w:type="spellEnd"/>
      <w:r w:rsidRPr="00144242">
        <w:rPr>
          <w:rFonts w:ascii="PT Sans" w:hAnsi="PT Sans" w:cs="Tahoma"/>
          <w:sz w:val="24"/>
          <w:szCs w:val="24"/>
        </w:rPr>
        <w:t xml:space="preserve">) koniecznych do wykonania zamówienia, koszty przygotowania raportu, a także koszty wynagrodzeń osób zaangażowanych w realizację usługi, koszt zwrotu pozostałości próbek do Zamawiającego, koszty ogólne, wszelkie podatki, opłaty i elementy ryzyka związane z realizacją zamówienia oraz ewentualny zysk </w:t>
      </w:r>
      <w:r w:rsidRPr="00144242">
        <w:rPr>
          <w:rFonts w:ascii="PT Sans" w:hAnsi="PT Sans" w:cs="Tahoma"/>
          <w:i/>
          <w:sz w:val="24"/>
          <w:szCs w:val="24"/>
        </w:rPr>
        <w:t>Wykonawcy</w:t>
      </w:r>
      <w:r w:rsidRPr="00144242">
        <w:rPr>
          <w:rFonts w:ascii="PT Sans" w:hAnsi="PT Sans" w:cs="Tahoma"/>
          <w:sz w:val="24"/>
          <w:szCs w:val="24"/>
        </w:rPr>
        <w:t xml:space="preserve">.  </w:t>
      </w:r>
    </w:p>
    <w:p w14:paraId="0E9A5DC4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Ceny jednostkowe wyszczególnione w ofercie </w:t>
      </w:r>
      <w:r w:rsidRPr="00144242">
        <w:rPr>
          <w:rFonts w:ascii="PT Sans" w:hAnsi="PT Sans" w:cs="Tahoma"/>
          <w:i/>
          <w:sz w:val="24"/>
          <w:szCs w:val="24"/>
        </w:rPr>
        <w:t>Wykonawcy</w:t>
      </w:r>
      <w:r w:rsidRPr="00144242">
        <w:rPr>
          <w:rFonts w:ascii="PT Sans" w:hAnsi="PT Sans" w:cs="Tahoma"/>
          <w:sz w:val="24"/>
          <w:szCs w:val="24"/>
        </w:rPr>
        <w:t xml:space="preserve"> nie ulegną zwiększeniu w okresie obowiązywania umowy. </w:t>
      </w:r>
    </w:p>
    <w:bookmarkEnd w:id="1"/>
    <w:p w14:paraId="784FE8D3" w14:textId="00DA5823" w:rsidR="004959B9" w:rsidRDefault="004959B9" w:rsidP="001F00A0">
      <w:pPr>
        <w:pStyle w:val="NormalnyWeb"/>
        <w:numPr>
          <w:ilvl w:val="1"/>
          <w:numId w:val="27"/>
        </w:numPr>
        <w:ind w:left="72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 xml:space="preserve">Wyniki i efekty </w:t>
      </w:r>
      <w:r w:rsidR="009C3BD8">
        <w:rPr>
          <w:rFonts w:ascii="PT Sans" w:hAnsi="PT Sans" w:cs="Tahoma"/>
          <w:b/>
          <w:bCs/>
        </w:rPr>
        <w:t>końcowe</w:t>
      </w:r>
    </w:p>
    <w:p w14:paraId="23E74833" w14:textId="67C3873D" w:rsidR="001C1018" w:rsidRDefault="001C1018" w:rsidP="001F00A0">
      <w:pPr>
        <w:pStyle w:val="NormalnyWeb"/>
        <w:numPr>
          <w:ilvl w:val="0"/>
          <w:numId w:val="21"/>
        </w:numPr>
        <w:ind w:left="567" w:hanging="283"/>
        <w:jc w:val="both"/>
        <w:rPr>
          <w:rFonts w:ascii="PT Sans" w:hAnsi="PT Sans" w:cs="Tahoma"/>
          <w:b/>
          <w:bCs/>
        </w:rPr>
      </w:pPr>
      <w:r w:rsidRPr="0091298C">
        <w:rPr>
          <w:rFonts w:ascii="PT Sans" w:hAnsi="PT Sans" w:cs="Tahoma"/>
          <w:b/>
          <w:bCs/>
        </w:rPr>
        <w:t>Efekt końcowy</w:t>
      </w:r>
      <w:r>
        <w:rPr>
          <w:rFonts w:ascii="PT Sans" w:hAnsi="PT Sans" w:cs="Tahoma"/>
          <w:b/>
          <w:bCs/>
        </w:rPr>
        <w:t xml:space="preserve"> </w:t>
      </w:r>
      <w:r w:rsidRPr="001C1018">
        <w:rPr>
          <w:rFonts w:ascii="PT Sans" w:hAnsi="PT Sans" w:cs="Tahoma"/>
          <w:b/>
          <w:bCs/>
        </w:rPr>
        <w:t>realizacji usługi</w:t>
      </w:r>
      <w:r>
        <w:rPr>
          <w:rFonts w:ascii="PT Sans" w:hAnsi="PT Sans" w:cs="Tahoma"/>
          <w:b/>
          <w:bCs/>
        </w:rPr>
        <w:t>:</w:t>
      </w:r>
    </w:p>
    <w:p w14:paraId="6326B058" w14:textId="29914CAC" w:rsidR="00960D21" w:rsidRPr="007F78CF" w:rsidRDefault="00960D21" w:rsidP="001F00A0">
      <w:pPr>
        <w:pStyle w:val="NormalnyWeb"/>
        <w:numPr>
          <w:ilvl w:val="0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 xml:space="preserve">wykonanie kompletu </w:t>
      </w:r>
      <w:r w:rsidRPr="007F78CF">
        <w:rPr>
          <w:rStyle w:val="Pogrubienie"/>
          <w:rFonts w:ascii="PT Sans" w:hAnsi="PT Sans"/>
        </w:rPr>
        <w:t xml:space="preserve">pomiędzy 1 a 6 zestawów </w:t>
      </w:r>
      <w:r w:rsidRPr="00CF3413">
        <w:rPr>
          <w:rStyle w:val="Pogrubienie"/>
          <w:rFonts w:ascii="PT Sans" w:hAnsi="PT Sans"/>
        </w:rPr>
        <w:t>pomiarów</w:t>
      </w:r>
      <w:r w:rsidR="005A2F59" w:rsidRPr="00CF3413">
        <w:rPr>
          <w:rStyle w:val="Pogrubienie"/>
          <w:rFonts w:ascii="PT Sans" w:hAnsi="PT Sans"/>
        </w:rPr>
        <w:t xml:space="preserve"> techniką</w:t>
      </w:r>
      <w:r w:rsidRPr="00CF3413">
        <w:rPr>
          <w:rStyle w:val="Pogrubienie"/>
          <w:rFonts w:ascii="PT Sans" w:hAnsi="PT Sans"/>
        </w:rPr>
        <w:t xml:space="preserve"> Flash DSC</w:t>
      </w:r>
      <w:r w:rsidRPr="00CF3413">
        <w:rPr>
          <w:rFonts w:ascii="PT Sans" w:hAnsi="PT Sans"/>
        </w:rPr>
        <w:t xml:space="preserve"> </w:t>
      </w:r>
      <w:r w:rsidRPr="007F78CF">
        <w:rPr>
          <w:rFonts w:ascii="PT Sans" w:hAnsi="PT Sans"/>
        </w:rPr>
        <w:t>zgodnie z OPZ,</w:t>
      </w:r>
    </w:p>
    <w:p w14:paraId="5E47FF0D" w14:textId="77777777" w:rsidR="00960D21" w:rsidRPr="007F78CF" w:rsidRDefault="00960D21" w:rsidP="001F00A0">
      <w:pPr>
        <w:pStyle w:val="NormalnyWeb"/>
        <w:numPr>
          <w:ilvl w:val="0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>uzyskanie danych termicznych dla każdej próbki obejmujących:</w:t>
      </w:r>
    </w:p>
    <w:p w14:paraId="0B1082D2" w14:textId="77777777" w:rsidR="00960D21" w:rsidRPr="007F78CF" w:rsidRDefault="00960D21" w:rsidP="001F00A0">
      <w:pPr>
        <w:pStyle w:val="NormalnyWeb"/>
        <w:numPr>
          <w:ilvl w:val="1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>rejestrację przejść fazowych w zakresie 273–450 K,</w:t>
      </w:r>
    </w:p>
    <w:p w14:paraId="137777C0" w14:textId="77777777" w:rsidR="00960D21" w:rsidRPr="007F78CF" w:rsidRDefault="00960D21" w:rsidP="001F00A0">
      <w:pPr>
        <w:pStyle w:val="NormalnyWeb"/>
        <w:numPr>
          <w:ilvl w:val="1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lastRenderedPageBreak/>
        <w:t>pomiary w wielu szybkościach chłodzenia i ogrzewania (0.1–200 K/s lub w zakresie dopuszczalnym przez aparaturę),</w:t>
      </w:r>
    </w:p>
    <w:p w14:paraId="5BE9B520" w14:textId="37AE6D2A" w:rsidR="00960D21" w:rsidRPr="007F78CF" w:rsidRDefault="00960D21" w:rsidP="001F00A0">
      <w:pPr>
        <w:pStyle w:val="NormalnyWeb"/>
        <w:numPr>
          <w:ilvl w:val="1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>opracowanie danych.</w:t>
      </w:r>
    </w:p>
    <w:p w14:paraId="06B7C558" w14:textId="3EE60B5B" w:rsidR="001C1018" w:rsidRPr="007F78CF" w:rsidRDefault="00960D21" w:rsidP="001F00A0">
      <w:pPr>
        <w:pStyle w:val="NormalnyWeb"/>
        <w:numPr>
          <w:ilvl w:val="0"/>
          <w:numId w:val="21"/>
        </w:numPr>
        <w:ind w:left="700"/>
        <w:jc w:val="both"/>
        <w:rPr>
          <w:rFonts w:ascii="PT Sans" w:hAnsi="PT Sans" w:cs="Tahoma"/>
          <w:b/>
          <w:bCs/>
        </w:rPr>
      </w:pPr>
      <w:r w:rsidRPr="007F78CF">
        <w:rPr>
          <w:rFonts w:ascii="PT Sans" w:hAnsi="PT Sans" w:cs="Tahoma"/>
          <w:b/>
          <w:bCs/>
        </w:rPr>
        <w:t xml:space="preserve"> </w:t>
      </w:r>
      <w:r w:rsidR="001C1018" w:rsidRPr="007F78CF">
        <w:rPr>
          <w:rFonts w:ascii="PT Sans" w:hAnsi="PT Sans" w:cs="Tahoma"/>
          <w:b/>
          <w:bCs/>
        </w:rPr>
        <w:t xml:space="preserve">Forma przekazania </w:t>
      </w:r>
      <w:r w:rsidR="009C3BD8" w:rsidRPr="007F78CF">
        <w:rPr>
          <w:rFonts w:ascii="PT Sans" w:hAnsi="PT Sans" w:cs="Tahoma"/>
          <w:b/>
          <w:bCs/>
        </w:rPr>
        <w:t>efektów zamówienia</w:t>
      </w:r>
    </w:p>
    <w:p w14:paraId="03AAB4D9" w14:textId="77777777" w:rsidR="00581344" w:rsidRPr="007F78CF" w:rsidRDefault="00581344" w:rsidP="001F00A0">
      <w:p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Wykonawca przekaże Zamawiającemu </w:t>
      </w:r>
      <w:r w:rsidRPr="007F78CF"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  <w:t>raport końcowy w wersji elektronicznej</w:t>
      </w: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, zawierający:</w:t>
      </w:r>
    </w:p>
    <w:p w14:paraId="46E8A47A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szczegółowy opis zastosowanych procedur i warunków pomiarowych,</w:t>
      </w:r>
    </w:p>
    <w:p w14:paraId="65FAA646" w14:textId="6A03E1D9" w:rsidR="00581344" w:rsidRPr="004F6C31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parametry techniczne użytej </w:t>
      </w:r>
      <w:r w:rsidRPr="004F6C31">
        <w:rPr>
          <w:rFonts w:ascii="PT Sans" w:eastAsia="Times New Roman" w:hAnsi="PT Sans" w:cs="Times New Roman"/>
          <w:sz w:val="24"/>
          <w:szCs w:val="24"/>
          <w:lang w:eastAsia="pl-PL"/>
        </w:rPr>
        <w:t xml:space="preserve">aparatury </w:t>
      </w:r>
      <w:r w:rsidR="005A2F59" w:rsidRPr="004F6C31">
        <w:rPr>
          <w:rFonts w:ascii="PT Sans" w:eastAsia="Times New Roman" w:hAnsi="PT Sans" w:cs="Times New Roman"/>
          <w:sz w:val="24"/>
          <w:szCs w:val="24"/>
          <w:lang w:eastAsia="pl-PL"/>
        </w:rPr>
        <w:t xml:space="preserve">klasy </w:t>
      </w:r>
      <w:r w:rsidRPr="004F6C31">
        <w:rPr>
          <w:rFonts w:ascii="PT Sans" w:eastAsia="Times New Roman" w:hAnsi="PT Sans" w:cs="Times New Roman"/>
          <w:sz w:val="24"/>
          <w:szCs w:val="24"/>
          <w:lang w:eastAsia="pl-PL"/>
        </w:rPr>
        <w:t>Flash DSC,</w:t>
      </w:r>
    </w:p>
    <w:p w14:paraId="5BC9AFFB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pełne dane pomiarowe w formacie:</w:t>
      </w:r>
    </w:p>
    <w:p w14:paraId="6371273E" w14:textId="77777777" w:rsidR="00581344" w:rsidRPr="007F78CF" w:rsidRDefault="00581344" w:rsidP="001F00A0">
      <w:pPr>
        <w:numPr>
          <w:ilvl w:val="1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surowym (</w:t>
      </w:r>
      <w:proofErr w:type="spellStart"/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raw</w:t>
      </w:r>
      <w:proofErr w:type="spellEnd"/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 data),</w:t>
      </w:r>
    </w:p>
    <w:p w14:paraId="06FB676B" w14:textId="77777777" w:rsidR="00581344" w:rsidRPr="007F78CF" w:rsidRDefault="00581344" w:rsidP="001F00A0">
      <w:pPr>
        <w:numPr>
          <w:ilvl w:val="1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znormalizowanym,</w:t>
      </w:r>
    </w:p>
    <w:p w14:paraId="75BB2AF1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zestawienie temperatur przejść fazowych oraz wyników analizy,</w:t>
      </w:r>
    </w:p>
    <w:p w14:paraId="286B4CCC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opis wpływu szybkości chłodzenia na charakter przemian fazowych,</w:t>
      </w:r>
    </w:p>
    <w:p w14:paraId="376E01A8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wykresy i interpretację rezultatów,</w:t>
      </w:r>
    </w:p>
    <w:p w14:paraId="124251D1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rekomendacje dotyczące dalszych badań (jeśli dotyczy).</w:t>
      </w:r>
    </w:p>
    <w:p w14:paraId="3DC7EA50" w14:textId="4BC9E053" w:rsidR="00581344" w:rsidRPr="00E10CE4" w:rsidRDefault="00581344" w:rsidP="001F00A0">
      <w:p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Raport musi być przekazany w formacie </w:t>
      </w:r>
      <w:r w:rsidRPr="007F78CF"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  <w:t>PDF</w:t>
      </w: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 oraz dane surowe w formacie </w:t>
      </w:r>
      <w:r w:rsidRPr="007F78CF"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  <w:t>CSV/XLSX</w:t>
      </w: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.</w:t>
      </w:r>
    </w:p>
    <w:p w14:paraId="3974E617" w14:textId="671F738D" w:rsidR="00581344" w:rsidRPr="00E10CE4" w:rsidRDefault="00581344" w:rsidP="001F00A0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ind w:left="757"/>
        <w:jc w:val="both"/>
        <w:outlineLvl w:val="0"/>
        <w:rPr>
          <w:rFonts w:ascii="PT Sans" w:eastAsia="Times New Roman" w:hAnsi="PT Sans" w:cs="Times New Roman"/>
          <w:b/>
          <w:bCs/>
          <w:kern w:val="36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b/>
          <w:bCs/>
          <w:kern w:val="36"/>
          <w:sz w:val="24"/>
          <w:szCs w:val="24"/>
          <w:lang w:eastAsia="pl-PL"/>
        </w:rPr>
        <w:t>Dostarczone materiały i ich wykorzystanie</w:t>
      </w:r>
    </w:p>
    <w:p w14:paraId="54ABD0D4" w14:textId="77777777" w:rsidR="00581344" w:rsidRPr="00E10CE4" w:rsidRDefault="00581344" w:rsidP="001F00A0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Wykonawca może przechowywać dostarczone próbki i dokumentację projektową wyłącznie do celów archiwizacyjnych do momentu zakończenia usługi.</w:t>
      </w:r>
    </w:p>
    <w:p w14:paraId="5E773200" w14:textId="77777777" w:rsidR="00581344" w:rsidRPr="00E10CE4" w:rsidRDefault="00581344" w:rsidP="001F00A0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Po zakończeniu pomiarów Wykonawca zobowiązany jest do:</w:t>
      </w:r>
    </w:p>
    <w:p w14:paraId="1DC613CD" w14:textId="16016D1A" w:rsidR="00581344" w:rsidRPr="00E10CE4" w:rsidRDefault="00581344" w:rsidP="001F00A0">
      <w:pPr>
        <w:numPr>
          <w:ilvl w:val="1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Zwrotu pozostałości próbek ciekłokrystalicznych,</w:t>
      </w:r>
    </w:p>
    <w:p w14:paraId="52F2653B" w14:textId="77777777" w:rsidR="00581344" w:rsidRPr="00E10CE4" w:rsidRDefault="00581344" w:rsidP="001F00A0">
      <w:pPr>
        <w:numPr>
          <w:ilvl w:val="1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utylizacji zużytych chipów DSC oraz innych materiałów pomocniczych</w:t>
      </w: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br/>
        <w:t>zgodnie z obowiązującymi przepisami dotyczącymi gospodarki odpadami chemicznymi.</w:t>
      </w:r>
    </w:p>
    <w:p w14:paraId="38226665" w14:textId="77777777" w:rsidR="00581344" w:rsidRPr="00E10CE4" w:rsidRDefault="00581344" w:rsidP="001F00A0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Wykonawca ponosi pełną odpowiedzialność za prawidłowe, bezpieczne i zgodne z prawem postępowanie z odpadami powstałymi w wyniku realizacji usługi.</w:t>
      </w:r>
    </w:p>
    <w:p w14:paraId="686CA599" w14:textId="77777777" w:rsidR="00581344" w:rsidRPr="00FF11AB" w:rsidRDefault="00581344" w:rsidP="001F00A0">
      <w:p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</w:p>
    <w:sectPr w:rsidR="00581344" w:rsidRPr="00FF11AB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AA15E" w14:textId="77777777" w:rsidR="0070773B" w:rsidRDefault="0070773B" w:rsidP="005D63CD">
      <w:pPr>
        <w:spacing w:after="0" w:line="240" w:lineRule="auto"/>
      </w:pPr>
      <w:r>
        <w:separator/>
      </w:r>
    </w:p>
  </w:endnote>
  <w:endnote w:type="continuationSeparator" w:id="0">
    <w:p w14:paraId="05C14A69" w14:textId="77777777" w:rsidR="0070773B" w:rsidRDefault="0070773B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BA3CF" w14:textId="77777777" w:rsidR="0070773B" w:rsidRDefault="0070773B" w:rsidP="005D63CD">
      <w:pPr>
        <w:spacing w:after="0" w:line="240" w:lineRule="auto"/>
      </w:pPr>
      <w:r>
        <w:separator/>
      </w:r>
    </w:p>
  </w:footnote>
  <w:footnote w:type="continuationSeparator" w:id="0">
    <w:p w14:paraId="773253A1" w14:textId="77777777" w:rsidR="0070773B" w:rsidRDefault="0070773B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2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2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B97"/>
    <w:multiLevelType w:val="multilevel"/>
    <w:tmpl w:val="585A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7756"/>
    <w:multiLevelType w:val="multilevel"/>
    <w:tmpl w:val="FFC4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F56A6"/>
    <w:multiLevelType w:val="hybridMultilevel"/>
    <w:tmpl w:val="248ECD6E"/>
    <w:lvl w:ilvl="0" w:tplc="4D760D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57D21"/>
    <w:multiLevelType w:val="multilevel"/>
    <w:tmpl w:val="A0AA4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7"/>
      <w:numFmt w:val="upperRoman"/>
      <w:lvlText w:val="%3&gt;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C262A7"/>
    <w:multiLevelType w:val="hybridMultilevel"/>
    <w:tmpl w:val="F9861C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6673BA"/>
    <w:multiLevelType w:val="hybridMultilevel"/>
    <w:tmpl w:val="ED322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C5531"/>
    <w:multiLevelType w:val="multilevel"/>
    <w:tmpl w:val="FEDA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D542E"/>
    <w:multiLevelType w:val="hybridMultilevel"/>
    <w:tmpl w:val="248ECD6E"/>
    <w:lvl w:ilvl="0" w:tplc="4D760D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11242E"/>
    <w:multiLevelType w:val="hybridMultilevel"/>
    <w:tmpl w:val="69961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12684"/>
    <w:multiLevelType w:val="hybridMultilevel"/>
    <w:tmpl w:val="87C4D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87625"/>
    <w:multiLevelType w:val="hybridMultilevel"/>
    <w:tmpl w:val="9ADC6D2E"/>
    <w:lvl w:ilvl="0" w:tplc="0415000F">
      <w:start w:val="1"/>
      <w:numFmt w:val="decimal"/>
      <w:lvlText w:val="%1."/>
      <w:lvlJc w:val="left"/>
      <w:pPr>
        <w:ind w:left="5748" w:hanging="360"/>
      </w:pPr>
    </w:lvl>
    <w:lvl w:ilvl="1" w:tplc="04150019" w:tentative="1">
      <w:start w:val="1"/>
      <w:numFmt w:val="lowerLetter"/>
      <w:lvlText w:val="%2."/>
      <w:lvlJc w:val="left"/>
      <w:pPr>
        <w:ind w:left="6468" w:hanging="360"/>
      </w:pPr>
    </w:lvl>
    <w:lvl w:ilvl="2" w:tplc="0415001B" w:tentative="1">
      <w:start w:val="1"/>
      <w:numFmt w:val="lowerRoman"/>
      <w:lvlText w:val="%3."/>
      <w:lvlJc w:val="right"/>
      <w:pPr>
        <w:ind w:left="7188" w:hanging="180"/>
      </w:pPr>
    </w:lvl>
    <w:lvl w:ilvl="3" w:tplc="0415000F" w:tentative="1">
      <w:start w:val="1"/>
      <w:numFmt w:val="decimal"/>
      <w:lvlText w:val="%4."/>
      <w:lvlJc w:val="left"/>
      <w:pPr>
        <w:ind w:left="7908" w:hanging="360"/>
      </w:pPr>
    </w:lvl>
    <w:lvl w:ilvl="4" w:tplc="04150019" w:tentative="1">
      <w:start w:val="1"/>
      <w:numFmt w:val="lowerLetter"/>
      <w:lvlText w:val="%5."/>
      <w:lvlJc w:val="left"/>
      <w:pPr>
        <w:ind w:left="8628" w:hanging="360"/>
      </w:pPr>
    </w:lvl>
    <w:lvl w:ilvl="5" w:tplc="0415001B" w:tentative="1">
      <w:start w:val="1"/>
      <w:numFmt w:val="lowerRoman"/>
      <w:lvlText w:val="%6."/>
      <w:lvlJc w:val="right"/>
      <w:pPr>
        <w:ind w:left="9348" w:hanging="180"/>
      </w:pPr>
    </w:lvl>
    <w:lvl w:ilvl="6" w:tplc="0415000F" w:tentative="1">
      <w:start w:val="1"/>
      <w:numFmt w:val="decimal"/>
      <w:lvlText w:val="%7."/>
      <w:lvlJc w:val="left"/>
      <w:pPr>
        <w:ind w:left="10068" w:hanging="360"/>
      </w:pPr>
    </w:lvl>
    <w:lvl w:ilvl="7" w:tplc="04150019" w:tentative="1">
      <w:start w:val="1"/>
      <w:numFmt w:val="lowerLetter"/>
      <w:lvlText w:val="%8."/>
      <w:lvlJc w:val="left"/>
      <w:pPr>
        <w:ind w:left="10788" w:hanging="360"/>
      </w:pPr>
    </w:lvl>
    <w:lvl w:ilvl="8" w:tplc="0415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11" w15:restartNumberingAfterBreak="0">
    <w:nsid w:val="26D564A5"/>
    <w:multiLevelType w:val="multilevel"/>
    <w:tmpl w:val="D4BC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3D55B7"/>
    <w:multiLevelType w:val="multilevel"/>
    <w:tmpl w:val="4BD2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4038B4"/>
    <w:multiLevelType w:val="hybridMultilevel"/>
    <w:tmpl w:val="0A8ABAE8"/>
    <w:lvl w:ilvl="0" w:tplc="C62C18F6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7614C0"/>
    <w:multiLevelType w:val="multilevel"/>
    <w:tmpl w:val="7B32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3628507C"/>
    <w:multiLevelType w:val="multilevel"/>
    <w:tmpl w:val="BDBA2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AE0E22"/>
    <w:multiLevelType w:val="multilevel"/>
    <w:tmpl w:val="A60A5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9B1793"/>
    <w:multiLevelType w:val="hybridMultilevel"/>
    <w:tmpl w:val="27207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60620"/>
    <w:multiLevelType w:val="multilevel"/>
    <w:tmpl w:val="2F064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564538"/>
    <w:multiLevelType w:val="multilevel"/>
    <w:tmpl w:val="8610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8F4EB7"/>
    <w:multiLevelType w:val="multilevel"/>
    <w:tmpl w:val="197E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C236A4"/>
    <w:multiLevelType w:val="hybridMultilevel"/>
    <w:tmpl w:val="F37EC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46DBF"/>
    <w:multiLevelType w:val="hybridMultilevel"/>
    <w:tmpl w:val="2F648992"/>
    <w:lvl w:ilvl="0" w:tplc="26C0E11E">
      <w:start w:val="1"/>
      <w:numFmt w:val="upperRoman"/>
      <w:lvlText w:val="%1."/>
      <w:lvlJc w:val="righ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153E49"/>
    <w:multiLevelType w:val="hybridMultilevel"/>
    <w:tmpl w:val="82A6A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5575A"/>
    <w:multiLevelType w:val="hybridMultilevel"/>
    <w:tmpl w:val="A9EC3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0C3603"/>
    <w:multiLevelType w:val="multilevel"/>
    <w:tmpl w:val="BC7E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322983"/>
    <w:multiLevelType w:val="hybridMultilevel"/>
    <w:tmpl w:val="820A4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A3790"/>
    <w:multiLevelType w:val="multilevel"/>
    <w:tmpl w:val="8DB0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5D7DFC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F3D6E"/>
    <w:multiLevelType w:val="multilevel"/>
    <w:tmpl w:val="BA502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BE52E8"/>
    <w:multiLevelType w:val="hybridMultilevel"/>
    <w:tmpl w:val="9C0C07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E42F2"/>
    <w:multiLevelType w:val="multilevel"/>
    <w:tmpl w:val="4C12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1"/>
  </w:num>
  <w:num w:numId="5">
    <w:abstractNumId w:val="11"/>
  </w:num>
  <w:num w:numId="6">
    <w:abstractNumId w:val="32"/>
  </w:num>
  <w:num w:numId="7">
    <w:abstractNumId w:val="24"/>
  </w:num>
  <w:num w:numId="8">
    <w:abstractNumId w:val="5"/>
  </w:num>
  <w:num w:numId="9">
    <w:abstractNumId w:val="27"/>
  </w:num>
  <w:num w:numId="10">
    <w:abstractNumId w:val="18"/>
  </w:num>
  <w:num w:numId="11">
    <w:abstractNumId w:val="15"/>
  </w:num>
  <w:num w:numId="12">
    <w:abstractNumId w:val="7"/>
  </w:num>
  <w:num w:numId="13">
    <w:abstractNumId w:val="2"/>
  </w:num>
  <w:num w:numId="14">
    <w:abstractNumId w:val="16"/>
  </w:num>
  <w:num w:numId="15">
    <w:abstractNumId w:val="35"/>
  </w:num>
  <w:num w:numId="16">
    <w:abstractNumId w:val="19"/>
  </w:num>
  <w:num w:numId="17">
    <w:abstractNumId w:val="4"/>
  </w:num>
  <w:num w:numId="18">
    <w:abstractNumId w:val="28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0"/>
  </w:num>
  <w:num w:numId="22">
    <w:abstractNumId w:val="33"/>
  </w:num>
  <w:num w:numId="23">
    <w:abstractNumId w:val="8"/>
  </w:num>
  <w:num w:numId="24">
    <w:abstractNumId w:val="23"/>
  </w:num>
  <w:num w:numId="25">
    <w:abstractNumId w:val="9"/>
  </w:num>
  <w:num w:numId="26">
    <w:abstractNumId w:val="31"/>
  </w:num>
  <w:num w:numId="27">
    <w:abstractNumId w:val="3"/>
  </w:num>
  <w:num w:numId="28">
    <w:abstractNumId w:val="12"/>
  </w:num>
  <w:num w:numId="29">
    <w:abstractNumId w:val="1"/>
  </w:num>
  <w:num w:numId="30">
    <w:abstractNumId w:val="20"/>
  </w:num>
  <w:num w:numId="31">
    <w:abstractNumId w:val="0"/>
  </w:num>
  <w:num w:numId="32">
    <w:abstractNumId w:val="14"/>
  </w:num>
  <w:num w:numId="33">
    <w:abstractNumId w:val="6"/>
  </w:num>
  <w:num w:numId="34">
    <w:abstractNumId w:val="17"/>
  </w:num>
  <w:num w:numId="35">
    <w:abstractNumId w:val="30"/>
  </w:num>
  <w:num w:numId="36">
    <w:abstractNumId w:val="29"/>
  </w:num>
  <w:num w:numId="3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S0MDAzsLA0NTcytLBQ0lEKTi0uzszPAykwqgUAecsvtCwAAAA="/>
  </w:docVars>
  <w:rsids>
    <w:rsidRoot w:val="005D63CD"/>
    <w:rsid w:val="0002445E"/>
    <w:rsid w:val="0003446B"/>
    <w:rsid w:val="00043E46"/>
    <w:rsid w:val="000542FF"/>
    <w:rsid w:val="00060CE0"/>
    <w:rsid w:val="00062715"/>
    <w:rsid w:val="000729DF"/>
    <w:rsid w:val="00076D94"/>
    <w:rsid w:val="0009766F"/>
    <w:rsid w:val="000B3909"/>
    <w:rsid w:val="000C5ABC"/>
    <w:rsid w:val="000F141C"/>
    <w:rsid w:val="00114C5B"/>
    <w:rsid w:val="001336FE"/>
    <w:rsid w:val="00144242"/>
    <w:rsid w:val="00145919"/>
    <w:rsid w:val="0017333A"/>
    <w:rsid w:val="00187A82"/>
    <w:rsid w:val="001902EC"/>
    <w:rsid w:val="001B1AC0"/>
    <w:rsid w:val="001C1018"/>
    <w:rsid w:val="001C1A02"/>
    <w:rsid w:val="001D25A4"/>
    <w:rsid w:val="001D2FEA"/>
    <w:rsid w:val="001D3E93"/>
    <w:rsid w:val="001E3F63"/>
    <w:rsid w:val="001E5AE0"/>
    <w:rsid w:val="001F00A0"/>
    <w:rsid w:val="00200A27"/>
    <w:rsid w:val="00217353"/>
    <w:rsid w:val="00224EDC"/>
    <w:rsid w:val="00233533"/>
    <w:rsid w:val="00233729"/>
    <w:rsid w:val="00242D05"/>
    <w:rsid w:val="00260B68"/>
    <w:rsid w:val="002A349B"/>
    <w:rsid w:val="002A50F6"/>
    <w:rsid w:val="002B3B39"/>
    <w:rsid w:val="002B57E9"/>
    <w:rsid w:val="002D0C35"/>
    <w:rsid w:val="002D2F12"/>
    <w:rsid w:val="002D64F0"/>
    <w:rsid w:val="0031666F"/>
    <w:rsid w:val="00321B53"/>
    <w:rsid w:val="00323E55"/>
    <w:rsid w:val="00326C2C"/>
    <w:rsid w:val="00350B6B"/>
    <w:rsid w:val="00353418"/>
    <w:rsid w:val="00354EEE"/>
    <w:rsid w:val="00355A77"/>
    <w:rsid w:val="00355ECA"/>
    <w:rsid w:val="00361253"/>
    <w:rsid w:val="00361661"/>
    <w:rsid w:val="00372A88"/>
    <w:rsid w:val="0037501B"/>
    <w:rsid w:val="00377D70"/>
    <w:rsid w:val="003A577A"/>
    <w:rsid w:val="003A57A5"/>
    <w:rsid w:val="003B2EDE"/>
    <w:rsid w:val="003B40BF"/>
    <w:rsid w:val="003C48B8"/>
    <w:rsid w:val="003E3BDD"/>
    <w:rsid w:val="003F06F1"/>
    <w:rsid w:val="003F6B21"/>
    <w:rsid w:val="00413AC5"/>
    <w:rsid w:val="00430857"/>
    <w:rsid w:val="00436477"/>
    <w:rsid w:val="004415A6"/>
    <w:rsid w:val="0045673F"/>
    <w:rsid w:val="0046181C"/>
    <w:rsid w:val="004736CB"/>
    <w:rsid w:val="004959B9"/>
    <w:rsid w:val="004A0EA3"/>
    <w:rsid w:val="004C49F5"/>
    <w:rsid w:val="004D07B0"/>
    <w:rsid w:val="004D308F"/>
    <w:rsid w:val="004F6C31"/>
    <w:rsid w:val="00504255"/>
    <w:rsid w:val="0050740F"/>
    <w:rsid w:val="00527206"/>
    <w:rsid w:val="00530CAA"/>
    <w:rsid w:val="005408B9"/>
    <w:rsid w:val="00542FA7"/>
    <w:rsid w:val="00544533"/>
    <w:rsid w:val="005558E2"/>
    <w:rsid w:val="0055650E"/>
    <w:rsid w:val="00557CB8"/>
    <w:rsid w:val="00560EA5"/>
    <w:rsid w:val="00564054"/>
    <w:rsid w:val="005655CF"/>
    <w:rsid w:val="00570447"/>
    <w:rsid w:val="00581344"/>
    <w:rsid w:val="00590AA0"/>
    <w:rsid w:val="005A269D"/>
    <w:rsid w:val="005A2F59"/>
    <w:rsid w:val="005B34FE"/>
    <w:rsid w:val="005C17D7"/>
    <w:rsid w:val="005C2E6A"/>
    <w:rsid w:val="005D562C"/>
    <w:rsid w:val="005D5E0F"/>
    <w:rsid w:val="005D63CD"/>
    <w:rsid w:val="005E0CD9"/>
    <w:rsid w:val="005E7B56"/>
    <w:rsid w:val="00602CE2"/>
    <w:rsid w:val="00606BD7"/>
    <w:rsid w:val="00615F45"/>
    <w:rsid w:val="00622D5D"/>
    <w:rsid w:val="00641BC0"/>
    <w:rsid w:val="00654827"/>
    <w:rsid w:val="00692A92"/>
    <w:rsid w:val="006B318B"/>
    <w:rsid w:val="006B403D"/>
    <w:rsid w:val="006C5086"/>
    <w:rsid w:val="006D13BD"/>
    <w:rsid w:val="006E0B77"/>
    <w:rsid w:val="006E45AB"/>
    <w:rsid w:val="006F16A4"/>
    <w:rsid w:val="0070773B"/>
    <w:rsid w:val="00712AF8"/>
    <w:rsid w:val="0072044C"/>
    <w:rsid w:val="00724AB8"/>
    <w:rsid w:val="007437F0"/>
    <w:rsid w:val="00743F19"/>
    <w:rsid w:val="00746B33"/>
    <w:rsid w:val="00747C84"/>
    <w:rsid w:val="00753946"/>
    <w:rsid w:val="00765CD8"/>
    <w:rsid w:val="0077589B"/>
    <w:rsid w:val="00783531"/>
    <w:rsid w:val="007B1224"/>
    <w:rsid w:val="007C00F6"/>
    <w:rsid w:val="007D4088"/>
    <w:rsid w:val="007F5B65"/>
    <w:rsid w:val="007F78CF"/>
    <w:rsid w:val="00812B9F"/>
    <w:rsid w:val="008221CA"/>
    <w:rsid w:val="00824D0A"/>
    <w:rsid w:val="00845B0F"/>
    <w:rsid w:val="00846521"/>
    <w:rsid w:val="00846F72"/>
    <w:rsid w:val="00847900"/>
    <w:rsid w:val="0085124E"/>
    <w:rsid w:val="0085683E"/>
    <w:rsid w:val="0086417D"/>
    <w:rsid w:val="0087532A"/>
    <w:rsid w:val="00877869"/>
    <w:rsid w:val="00886073"/>
    <w:rsid w:val="008B1DF4"/>
    <w:rsid w:val="008B545E"/>
    <w:rsid w:val="008F24EA"/>
    <w:rsid w:val="0090195C"/>
    <w:rsid w:val="00917449"/>
    <w:rsid w:val="00920A55"/>
    <w:rsid w:val="00932FE6"/>
    <w:rsid w:val="00934798"/>
    <w:rsid w:val="00941F77"/>
    <w:rsid w:val="0094412D"/>
    <w:rsid w:val="00945876"/>
    <w:rsid w:val="009518F9"/>
    <w:rsid w:val="00960D21"/>
    <w:rsid w:val="009807E2"/>
    <w:rsid w:val="00990A39"/>
    <w:rsid w:val="009C3BD8"/>
    <w:rsid w:val="009D5566"/>
    <w:rsid w:val="009E583B"/>
    <w:rsid w:val="009F18C1"/>
    <w:rsid w:val="009F20EC"/>
    <w:rsid w:val="00A02C5E"/>
    <w:rsid w:val="00A031C7"/>
    <w:rsid w:val="00A06BDC"/>
    <w:rsid w:val="00A1285E"/>
    <w:rsid w:val="00A52E2C"/>
    <w:rsid w:val="00A76A24"/>
    <w:rsid w:val="00A92DF8"/>
    <w:rsid w:val="00AD1DEF"/>
    <w:rsid w:val="00AE0FC0"/>
    <w:rsid w:val="00AE3919"/>
    <w:rsid w:val="00AE5ADA"/>
    <w:rsid w:val="00AF6E83"/>
    <w:rsid w:val="00B0440B"/>
    <w:rsid w:val="00B16EC9"/>
    <w:rsid w:val="00B41476"/>
    <w:rsid w:val="00B43C81"/>
    <w:rsid w:val="00B57209"/>
    <w:rsid w:val="00B73B67"/>
    <w:rsid w:val="00B7457F"/>
    <w:rsid w:val="00B77EC7"/>
    <w:rsid w:val="00B945EF"/>
    <w:rsid w:val="00BA40E2"/>
    <w:rsid w:val="00BC0A49"/>
    <w:rsid w:val="00C00798"/>
    <w:rsid w:val="00C058ED"/>
    <w:rsid w:val="00C27FA8"/>
    <w:rsid w:val="00C31190"/>
    <w:rsid w:val="00C40DE7"/>
    <w:rsid w:val="00C475C4"/>
    <w:rsid w:val="00C5507E"/>
    <w:rsid w:val="00C55B22"/>
    <w:rsid w:val="00C92D00"/>
    <w:rsid w:val="00C94A75"/>
    <w:rsid w:val="00CB2075"/>
    <w:rsid w:val="00CC3697"/>
    <w:rsid w:val="00CC7FDB"/>
    <w:rsid w:val="00CF3413"/>
    <w:rsid w:val="00CF46F1"/>
    <w:rsid w:val="00D014DC"/>
    <w:rsid w:val="00D12543"/>
    <w:rsid w:val="00D30D09"/>
    <w:rsid w:val="00D31422"/>
    <w:rsid w:val="00D41AAF"/>
    <w:rsid w:val="00D605DF"/>
    <w:rsid w:val="00D61394"/>
    <w:rsid w:val="00D65CB7"/>
    <w:rsid w:val="00D67DCD"/>
    <w:rsid w:val="00D71156"/>
    <w:rsid w:val="00D840C9"/>
    <w:rsid w:val="00D94D3F"/>
    <w:rsid w:val="00DC5F62"/>
    <w:rsid w:val="00DE314D"/>
    <w:rsid w:val="00DF4376"/>
    <w:rsid w:val="00E07314"/>
    <w:rsid w:val="00E10CE4"/>
    <w:rsid w:val="00E1130F"/>
    <w:rsid w:val="00E56321"/>
    <w:rsid w:val="00E57DC0"/>
    <w:rsid w:val="00E62215"/>
    <w:rsid w:val="00E67C18"/>
    <w:rsid w:val="00E7441E"/>
    <w:rsid w:val="00E96539"/>
    <w:rsid w:val="00E97D1B"/>
    <w:rsid w:val="00EA3288"/>
    <w:rsid w:val="00EC0827"/>
    <w:rsid w:val="00EC250F"/>
    <w:rsid w:val="00EE33A6"/>
    <w:rsid w:val="00EE380D"/>
    <w:rsid w:val="00EE4167"/>
    <w:rsid w:val="00EF1A08"/>
    <w:rsid w:val="00EF407C"/>
    <w:rsid w:val="00EF7B56"/>
    <w:rsid w:val="00F1351F"/>
    <w:rsid w:val="00F166A1"/>
    <w:rsid w:val="00F32883"/>
    <w:rsid w:val="00F54404"/>
    <w:rsid w:val="00F75229"/>
    <w:rsid w:val="00F82353"/>
    <w:rsid w:val="00F84EF3"/>
    <w:rsid w:val="00FA0A61"/>
    <w:rsid w:val="00FB5704"/>
    <w:rsid w:val="00FD12BC"/>
    <w:rsid w:val="00FE5409"/>
    <w:rsid w:val="00FF4308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A77"/>
  </w:style>
  <w:style w:type="paragraph" w:styleId="Nagwek1">
    <w:name w:val="heading 1"/>
    <w:basedOn w:val="Normalny"/>
    <w:next w:val="Normalny"/>
    <w:link w:val="Nagwek1Znak"/>
    <w:uiPriority w:val="9"/>
    <w:qFormat/>
    <w:rsid w:val="005813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58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58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58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8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589B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81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9DD4F21CCDB4E9775FF84408F0427" ma:contentTypeVersion="18" ma:contentTypeDescription="Create a new document." ma:contentTypeScope="" ma:versionID="ec30b7fa4165b425c4f4ea9012ae3488">
  <xsd:schema xmlns:xsd="http://www.w3.org/2001/XMLSchema" xmlns:xs="http://www.w3.org/2001/XMLSchema" xmlns:p="http://schemas.microsoft.com/office/2006/metadata/properties" xmlns:ns3="6ffd7d0b-9688-4a23-9cbc-fbdc2889acbd" xmlns:ns4="61433ff6-907f-4f4f-841a-4c0a2eb43649" targetNamespace="http://schemas.microsoft.com/office/2006/metadata/properties" ma:root="true" ma:fieldsID="6e0073d4acfb0d208ee08fda867548bc" ns3:_="" ns4:_="">
    <xsd:import namespace="6ffd7d0b-9688-4a23-9cbc-fbdc2889acbd"/>
    <xsd:import namespace="61433ff6-907f-4f4f-841a-4c0a2eb436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fd7d0b-9688-4a23-9cbc-fbdc2889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33ff6-907f-4f4f-841a-4c0a2eb436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fd7d0b-9688-4a23-9cbc-fbdc2889acb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21F3-7EAE-4743-83A9-541D002E0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fd7d0b-9688-4a23-9cbc-fbdc2889acbd"/>
    <ds:schemaRef ds:uri="61433ff6-907f-4f4f-841a-4c0a2eb43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424B11-1612-46AC-BF27-0BE1E1370B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3B6BB-BA59-49C7-B6A5-4DCADA3F5B2E}">
  <ds:schemaRefs>
    <ds:schemaRef ds:uri="http://schemas.microsoft.com/office/2006/metadata/properties"/>
    <ds:schemaRef ds:uri="http://schemas.microsoft.com/office/infopath/2007/PartnerControls"/>
    <ds:schemaRef ds:uri="6ffd7d0b-9688-4a23-9cbc-fbdc2889acbd"/>
  </ds:schemaRefs>
</ds:datastoreItem>
</file>

<file path=customXml/itemProps4.xml><?xml version="1.0" encoding="utf-8"?>
<ds:datastoreItem xmlns:ds="http://schemas.openxmlformats.org/officeDocument/2006/customXml" ds:itemID="{C965E023-C480-4985-AA77-E066F3ADA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1012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Cichy</dc:creator>
  <cp:keywords/>
  <dc:description/>
  <cp:lastModifiedBy>Joanna Koźbiał</cp:lastModifiedBy>
  <cp:revision>17</cp:revision>
  <cp:lastPrinted>2025-06-03T07:07:00Z</cp:lastPrinted>
  <dcterms:created xsi:type="dcterms:W3CDTF">2026-01-29T10:43:00Z</dcterms:created>
  <dcterms:modified xsi:type="dcterms:W3CDTF">2026-04-02T05:15:00Z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  <property fmtid="{D5CDD505-2E9C-101B-9397-08002B2CF9AE}" pid="3" name="ContentTypeId">
    <vt:lpwstr>0x010100B299DD4F21CCDB4E9775FF84408F0427</vt:lpwstr>
  </property>
</Properties>
</file>